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8F7" w:rsidRDefault="008E18F7" w:rsidP="008D2908">
      <w:pPr>
        <w:tabs>
          <w:tab w:val="left" w:pos="1701"/>
        </w:tabs>
        <w:spacing w:before="100" w:beforeAutospacing="1" w:after="100" w:afterAutospacing="1" w:line="240" w:lineRule="auto"/>
        <w:jc w:val="right"/>
        <w:rPr>
          <w:rFonts w:ascii="Arial" w:hAnsi="Arial" w:cs="Arial"/>
          <w:szCs w:val="24"/>
        </w:rPr>
      </w:pPr>
      <w:bookmarkStart w:id="0" w:name="_GoBack"/>
      <w:bookmarkEnd w:id="0"/>
      <w:r>
        <w:rPr>
          <w:rFonts w:ascii="Arial" w:hAnsi="Arial" w:cs="Arial"/>
          <w:szCs w:val="24"/>
        </w:rPr>
        <w:t xml:space="preserve">Mérida, Yucatán, a </w:t>
      </w:r>
      <w:r w:rsidR="004310A5">
        <w:rPr>
          <w:rFonts w:ascii="Arial" w:hAnsi="Arial" w:cs="Arial"/>
          <w:szCs w:val="24"/>
        </w:rPr>
        <w:t>16</w:t>
      </w:r>
      <w:r>
        <w:rPr>
          <w:rFonts w:ascii="Arial" w:hAnsi="Arial" w:cs="Arial"/>
          <w:szCs w:val="24"/>
        </w:rPr>
        <w:t xml:space="preserve"> de </w:t>
      </w:r>
      <w:r w:rsidR="00FD7620">
        <w:rPr>
          <w:rFonts w:ascii="Arial" w:hAnsi="Arial" w:cs="Arial"/>
          <w:szCs w:val="24"/>
        </w:rPr>
        <w:t>diciembre</w:t>
      </w:r>
      <w:r>
        <w:rPr>
          <w:rFonts w:ascii="Arial" w:hAnsi="Arial" w:cs="Arial"/>
          <w:szCs w:val="24"/>
        </w:rPr>
        <w:t xml:space="preserve"> de 2020</w:t>
      </w:r>
    </w:p>
    <w:p w:rsidR="008E18F7" w:rsidRPr="008E18F7" w:rsidRDefault="008E18F7" w:rsidP="008E18F7">
      <w:pPr>
        <w:spacing w:before="100" w:beforeAutospacing="1" w:after="100" w:afterAutospacing="1" w:line="240" w:lineRule="auto"/>
        <w:jc w:val="both"/>
        <w:rPr>
          <w:rFonts w:ascii="Arial" w:hAnsi="Arial" w:cs="Arial"/>
          <w:b/>
          <w:szCs w:val="24"/>
        </w:rPr>
      </w:pPr>
      <w:r w:rsidRPr="008E18F7">
        <w:rPr>
          <w:rFonts w:ascii="Arial" w:hAnsi="Arial" w:cs="Arial"/>
          <w:b/>
          <w:szCs w:val="24"/>
        </w:rPr>
        <w:t>H. Congreso del Estado de Yucatán:</w:t>
      </w:r>
    </w:p>
    <w:p w:rsidR="008E18F7" w:rsidRPr="008E18F7" w:rsidRDefault="008E18F7" w:rsidP="008E18F7">
      <w:pPr>
        <w:spacing w:before="100" w:beforeAutospacing="1" w:after="100" w:afterAutospacing="1" w:line="240" w:lineRule="auto"/>
        <w:jc w:val="both"/>
        <w:rPr>
          <w:rFonts w:ascii="Arial" w:hAnsi="Arial" w:cs="Arial"/>
          <w:b/>
          <w:szCs w:val="24"/>
        </w:rPr>
      </w:pPr>
      <w:r w:rsidRPr="008E18F7">
        <w:rPr>
          <w:rFonts w:ascii="Arial" w:hAnsi="Arial" w:cs="Arial"/>
          <w:b/>
          <w:szCs w:val="24"/>
        </w:rPr>
        <w:t>Iniciativa para modificar el Código Penal del Estado de Yucatán y la Ley de Acceso de las Mujeres a una Vida Libre de Violencia</w:t>
      </w:r>
      <w:r w:rsidR="000839D6">
        <w:rPr>
          <w:rFonts w:ascii="Arial" w:hAnsi="Arial" w:cs="Arial"/>
          <w:b/>
          <w:szCs w:val="24"/>
        </w:rPr>
        <w:t xml:space="preserve"> del Estado de Yucatán</w:t>
      </w:r>
      <w:r w:rsidRPr="008E18F7">
        <w:rPr>
          <w:rFonts w:ascii="Arial" w:hAnsi="Arial" w:cs="Arial"/>
          <w:b/>
          <w:szCs w:val="24"/>
        </w:rPr>
        <w:t>, en materia de feminicidio</w:t>
      </w:r>
    </w:p>
    <w:p w:rsidR="008E18F7" w:rsidRPr="009F4E37" w:rsidRDefault="008E18F7" w:rsidP="0020349B">
      <w:pPr>
        <w:spacing w:before="100" w:beforeAutospacing="1" w:after="100" w:afterAutospacing="1" w:line="240" w:lineRule="auto"/>
        <w:jc w:val="center"/>
        <w:rPr>
          <w:rFonts w:ascii="Arial" w:hAnsi="Arial" w:cs="Arial"/>
          <w:b/>
          <w:szCs w:val="24"/>
        </w:rPr>
      </w:pPr>
      <w:r w:rsidRPr="009F4E37">
        <w:rPr>
          <w:rFonts w:ascii="Arial" w:hAnsi="Arial" w:cs="Arial"/>
          <w:b/>
          <w:szCs w:val="24"/>
        </w:rPr>
        <w:t>Exposición de motivos</w:t>
      </w:r>
    </w:p>
    <w:p w:rsidR="008E18F7" w:rsidRPr="009F4E37" w:rsidRDefault="000839D6"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L</w:t>
      </w:r>
      <w:r w:rsidR="008E18F7" w:rsidRPr="009F4E37">
        <w:rPr>
          <w:rFonts w:ascii="Arial" w:hAnsi="Arial" w:cs="Arial"/>
          <w:szCs w:val="24"/>
        </w:rPr>
        <w:t xml:space="preserve">a violencia contra las mujeres es la expresión más grave de la profunda desigualdad </w:t>
      </w:r>
      <w:r w:rsidR="003454B6" w:rsidRPr="009F4E37">
        <w:rPr>
          <w:rFonts w:ascii="Arial" w:hAnsi="Arial" w:cs="Arial"/>
          <w:szCs w:val="24"/>
        </w:rPr>
        <w:t>que existe contra ellas</w:t>
      </w:r>
      <w:r w:rsidR="008E18F7" w:rsidRPr="009F4E37">
        <w:rPr>
          <w:rFonts w:ascii="Arial" w:hAnsi="Arial" w:cs="Arial"/>
          <w:szCs w:val="24"/>
        </w:rPr>
        <w:t xml:space="preserve"> en la mayoría de los países del mundo.</w:t>
      </w:r>
    </w:p>
    <w:p w:rsidR="008E18F7" w:rsidRPr="009F4E37" w:rsidRDefault="008E18F7"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La Ley General de Acceso de las Mujeres a una Vida Libre de Violencia, en su artículo 5, frac</w:t>
      </w:r>
      <w:r w:rsidR="0069401B" w:rsidRPr="009F4E37">
        <w:rPr>
          <w:rFonts w:ascii="Arial" w:hAnsi="Arial" w:cs="Arial"/>
          <w:szCs w:val="24"/>
        </w:rPr>
        <w:t xml:space="preserve">ción IV, define </w:t>
      </w:r>
      <w:r w:rsidRPr="009F4E37">
        <w:rPr>
          <w:rFonts w:ascii="Arial" w:hAnsi="Arial" w:cs="Arial"/>
          <w:szCs w:val="24"/>
        </w:rPr>
        <w:t>la violencia contra las mujeres como cualquier acción u omisión, basada en su género, que les cause un daño o sufrimiento psicológico, físico, patrimonial, económico, sexual o la muerte, tanto en el ámbito público como en el privado.</w:t>
      </w:r>
    </w:p>
    <w:p w:rsidR="008E18F7" w:rsidRPr="009F4E37" w:rsidRDefault="003454B6"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Así, l</w:t>
      </w:r>
      <w:r w:rsidR="008E18F7" w:rsidRPr="009F4E37">
        <w:rPr>
          <w:rFonts w:ascii="Arial" w:hAnsi="Arial" w:cs="Arial"/>
          <w:szCs w:val="24"/>
        </w:rPr>
        <w:t xml:space="preserve">a </w:t>
      </w:r>
      <w:r w:rsidRPr="009F4E37">
        <w:rPr>
          <w:rFonts w:ascii="Arial" w:hAnsi="Arial" w:cs="Arial"/>
          <w:szCs w:val="24"/>
        </w:rPr>
        <w:t>referida ley</w:t>
      </w:r>
      <w:r w:rsidR="008E18F7" w:rsidRPr="009F4E37">
        <w:rPr>
          <w:rFonts w:ascii="Arial" w:hAnsi="Arial" w:cs="Arial"/>
          <w:szCs w:val="24"/>
        </w:rPr>
        <w:t xml:space="preserve"> establece, en su artículo 49, fracción XX, que a las entidades federativas les corresponderá impulsar reformas, en el ámbito de su competencia, para el cumplimiento de los objetivos de la ley, así como para establecer como agravantes los delitos contra la vida y la integridad</w:t>
      </w:r>
      <w:r w:rsidR="000839D6" w:rsidRPr="009F4E37">
        <w:rPr>
          <w:rFonts w:ascii="Arial" w:hAnsi="Arial" w:cs="Arial"/>
          <w:szCs w:val="24"/>
        </w:rPr>
        <w:t>,</w:t>
      </w:r>
      <w:r w:rsidR="008E18F7" w:rsidRPr="009F4E37">
        <w:rPr>
          <w:rFonts w:ascii="Arial" w:hAnsi="Arial" w:cs="Arial"/>
          <w:szCs w:val="24"/>
        </w:rPr>
        <w:t xml:space="preserve"> cuando estos sean cometidos contra mujeres, por su condición de género.</w:t>
      </w:r>
    </w:p>
    <w:p w:rsidR="0052619C" w:rsidRPr="009F4E37" w:rsidRDefault="008E18F7" w:rsidP="00E43853">
      <w:pPr>
        <w:spacing w:before="100" w:beforeAutospacing="1" w:after="100" w:afterAutospacing="1" w:line="240" w:lineRule="auto"/>
        <w:jc w:val="both"/>
        <w:rPr>
          <w:rFonts w:ascii="Arial" w:hAnsi="Arial" w:cs="Arial"/>
          <w:szCs w:val="24"/>
        </w:rPr>
      </w:pPr>
      <w:r w:rsidRPr="009F4E37">
        <w:rPr>
          <w:rFonts w:ascii="Arial" w:hAnsi="Arial" w:cs="Arial"/>
          <w:szCs w:val="24"/>
        </w:rPr>
        <w:t xml:space="preserve">En este sentido, y teniendo en consideración la situación de violencia contra las mujeres </w:t>
      </w:r>
      <w:r w:rsidR="003454B6" w:rsidRPr="009F4E37">
        <w:rPr>
          <w:rFonts w:ascii="Arial" w:hAnsi="Arial" w:cs="Arial"/>
          <w:szCs w:val="24"/>
        </w:rPr>
        <w:t xml:space="preserve">que existe </w:t>
      </w:r>
      <w:r w:rsidRPr="009F4E37">
        <w:rPr>
          <w:rFonts w:ascii="Arial" w:hAnsi="Arial" w:cs="Arial"/>
          <w:szCs w:val="24"/>
        </w:rPr>
        <w:t>en el país, la presente iniciativa tiene por objeto reformar el Código Penal del Estado de Yucatán c</w:t>
      </w:r>
      <w:r w:rsidR="0052619C" w:rsidRPr="009F4E37">
        <w:rPr>
          <w:rFonts w:ascii="Arial" w:hAnsi="Arial" w:cs="Arial"/>
          <w:szCs w:val="24"/>
        </w:rPr>
        <w:t xml:space="preserve">on el objeto de establecer como </w:t>
      </w:r>
      <w:r w:rsidRPr="009F4E37">
        <w:rPr>
          <w:rFonts w:ascii="Arial" w:hAnsi="Arial" w:cs="Arial"/>
          <w:szCs w:val="24"/>
        </w:rPr>
        <w:t xml:space="preserve">agravante la condición de minoría de edad de las víctimas de feminicidio, y el aumento de la indemnización </w:t>
      </w:r>
      <w:r w:rsidR="0080630C" w:rsidRPr="009F4E37">
        <w:rPr>
          <w:rFonts w:ascii="Arial" w:hAnsi="Arial" w:cs="Arial"/>
          <w:szCs w:val="24"/>
        </w:rPr>
        <w:t>correspondiente</w:t>
      </w:r>
      <w:r w:rsidR="0052619C" w:rsidRPr="009F4E37">
        <w:rPr>
          <w:rFonts w:ascii="Arial" w:hAnsi="Arial" w:cs="Arial"/>
          <w:szCs w:val="24"/>
        </w:rPr>
        <w:t>,</w:t>
      </w:r>
      <w:r w:rsidR="0080630C" w:rsidRPr="009F4E37">
        <w:rPr>
          <w:rFonts w:ascii="Arial" w:hAnsi="Arial" w:cs="Arial"/>
          <w:szCs w:val="24"/>
        </w:rPr>
        <w:t xml:space="preserve"> cuando exista una relación de parentesco por consanguinidad en línea recta, sin limitación de grado, colateral, hasta el cuarto grado, o por afinidad, hasta el cuarto grado; o bien, una relación laboral, docente o sentimental entre el sujeto y la víctima o las personas ofendidas del delito.</w:t>
      </w:r>
    </w:p>
    <w:p w:rsidR="008E18F7" w:rsidRPr="009F4E37" w:rsidRDefault="0080630C" w:rsidP="0080630C">
      <w:pPr>
        <w:spacing w:before="100" w:beforeAutospacing="1" w:after="100" w:afterAutospacing="1" w:line="240" w:lineRule="auto"/>
        <w:jc w:val="both"/>
        <w:rPr>
          <w:rFonts w:ascii="Arial" w:hAnsi="Arial" w:cs="Arial"/>
          <w:szCs w:val="24"/>
        </w:rPr>
      </w:pPr>
      <w:r w:rsidRPr="009F4E37">
        <w:rPr>
          <w:rFonts w:ascii="Arial" w:hAnsi="Arial" w:cs="Arial"/>
          <w:szCs w:val="24"/>
        </w:rPr>
        <w:t xml:space="preserve">Asimismo, esta iniciativa busca modificar </w:t>
      </w:r>
      <w:r w:rsidR="008E18F7" w:rsidRPr="009F4E37">
        <w:rPr>
          <w:rFonts w:ascii="Arial" w:hAnsi="Arial" w:cs="Arial"/>
          <w:szCs w:val="24"/>
        </w:rPr>
        <w:t>la Ley de Acceso de las Mujeres a una Vida Libre de Violencia</w:t>
      </w:r>
      <w:r w:rsidRPr="009F4E37">
        <w:rPr>
          <w:rFonts w:ascii="Arial" w:hAnsi="Arial" w:cs="Arial"/>
          <w:szCs w:val="24"/>
        </w:rPr>
        <w:t xml:space="preserve"> del Estado de Yucatán</w:t>
      </w:r>
      <w:r w:rsidR="008E18F7" w:rsidRPr="009F4E37">
        <w:rPr>
          <w:rFonts w:ascii="Arial" w:hAnsi="Arial" w:cs="Arial"/>
          <w:szCs w:val="24"/>
        </w:rPr>
        <w:t>, para establecer</w:t>
      </w:r>
      <w:r w:rsidRPr="009F4E37">
        <w:rPr>
          <w:rFonts w:ascii="Arial" w:hAnsi="Arial" w:cs="Arial"/>
          <w:szCs w:val="24"/>
        </w:rPr>
        <w:t xml:space="preserve">, como atribuciones de la </w:t>
      </w:r>
      <w:r w:rsidR="00E43853" w:rsidRPr="009F4E37">
        <w:rPr>
          <w:rFonts w:ascii="Arial" w:hAnsi="Arial" w:cs="Arial"/>
          <w:szCs w:val="24"/>
        </w:rPr>
        <w:t xml:space="preserve">Fiscalía General del Estado y </w:t>
      </w:r>
      <w:r w:rsidRPr="009F4E37">
        <w:rPr>
          <w:rFonts w:ascii="Arial" w:hAnsi="Arial" w:cs="Arial"/>
          <w:szCs w:val="24"/>
        </w:rPr>
        <w:t xml:space="preserve">de la Secretaría de las Mujeres, </w:t>
      </w:r>
      <w:r w:rsidR="008E18F7" w:rsidRPr="009F4E37">
        <w:rPr>
          <w:rFonts w:ascii="Arial" w:hAnsi="Arial" w:cs="Arial"/>
          <w:szCs w:val="24"/>
        </w:rPr>
        <w:t xml:space="preserve">sensibilizar e informar a las personas ofendidas </w:t>
      </w:r>
      <w:r w:rsidRPr="009F4E37">
        <w:rPr>
          <w:rFonts w:ascii="Arial" w:hAnsi="Arial" w:cs="Arial"/>
          <w:szCs w:val="24"/>
        </w:rPr>
        <w:t>sobre</w:t>
      </w:r>
      <w:r w:rsidR="008E18F7" w:rsidRPr="009F4E37">
        <w:rPr>
          <w:rFonts w:ascii="Arial" w:hAnsi="Arial" w:cs="Arial"/>
          <w:szCs w:val="24"/>
        </w:rPr>
        <w:t xml:space="preserve"> los efectos, implicaciones y alcan</w:t>
      </w:r>
      <w:r w:rsidRPr="009F4E37">
        <w:rPr>
          <w:rFonts w:ascii="Arial" w:hAnsi="Arial" w:cs="Arial"/>
          <w:szCs w:val="24"/>
        </w:rPr>
        <w:t>ces del procedimiento abreviado, cuando se trate del delito de feminicidio.</w:t>
      </w:r>
    </w:p>
    <w:p w:rsidR="008E18F7" w:rsidRPr="009F4E37" w:rsidRDefault="008E18F7" w:rsidP="004F0AD1">
      <w:pPr>
        <w:spacing w:before="100" w:beforeAutospacing="1" w:after="100" w:afterAutospacing="1" w:line="240" w:lineRule="auto"/>
        <w:jc w:val="both"/>
        <w:rPr>
          <w:rFonts w:ascii="Arial" w:hAnsi="Arial" w:cs="Arial"/>
          <w:szCs w:val="24"/>
        </w:rPr>
      </w:pPr>
      <w:r w:rsidRPr="009F4E37">
        <w:rPr>
          <w:rFonts w:ascii="Arial" w:hAnsi="Arial" w:cs="Arial"/>
          <w:szCs w:val="24"/>
        </w:rPr>
        <w:lastRenderedPageBreak/>
        <w:t>Cabe seña</w:t>
      </w:r>
      <w:r w:rsidR="008C24B9" w:rsidRPr="009F4E37">
        <w:rPr>
          <w:rFonts w:ascii="Arial" w:hAnsi="Arial" w:cs="Arial"/>
          <w:szCs w:val="24"/>
        </w:rPr>
        <w:t xml:space="preserve">lar que las reformas propuestas </w:t>
      </w:r>
      <w:r w:rsidRPr="009F4E37">
        <w:rPr>
          <w:rFonts w:ascii="Arial" w:hAnsi="Arial" w:cs="Arial"/>
          <w:szCs w:val="24"/>
        </w:rPr>
        <w:t>se relacionan directamente con los compromisos 91 y 92 del Gobierno del estado, establecidos en el Plan Estatal de Desarrollo 2018-2024</w:t>
      </w:r>
      <w:r w:rsidR="004F0AD1" w:rsidRPr="009F4E37">
        <w:rPr>
          <w:rFonts w:ascii="Arial" w:hAnsi="Arial" w:cs="Arial"/>
          <w:szCs w:val="24"/>
        </w:rPr>
        <w:t>. C</w:t>
      </w:r>
      <w:r w:rsidRPr="009F4E37">
        <w:rPr>
          <w:rFonts w:ascii="Arial" w:hAnsi="Arial" w:cs="Arial"/>
          <w:szCs w:val="24"/>
        </w:rPr>
        <w:t xml:space="preserve">on el objetivo de </w:t>
      </w:r>
      <w:r w:rsidR="004F0AD1" w:rsidRPr="009F4E37">
        <w:rPr>
          <w:rFonts w:ascii="Arial" w:hAnsi="Arial" w:cs="Arial"/>
          <w:szCs w:val="24"/>
        </w:rPr>
        <w:t>propiciar la igualdad de oportunidades para</w:t>
      </w:r>
      <w:r w:rsidRPr="009F4E37">
        <w:rPr>
          <w:rFonts w:ascii="Arial" w:hAnsi="Arial" w:cs="Arial"/>
          <w:szCs w:val="24"/>
        </w:rPr>
        <w:t xml:space="preserve"> los grupos en situación de vulnerabilidad, la propuesta relativa a establecer como un agravante el que la víctima sea una niña o adolescente, es decir, menor de edad, responde al compromiso 91 antes </w:t>
      </w:r>
      <w:r w:rsidR="004F0AD1" w:rsidRPr="009F4E37">
        <w:rPr>
          <w:rFonts w:ascii="Arial" w:hAnsi="Arial" w:cs="Arial"/>
          <w:szCs w:val="24"/>
        </w:rPr>
        <w:t>señalado</w:t>
      </w:r>
      <w:r w:rsidRPr="009F4E37">
        <w:rPr>
          <w:rFonts w:ascii="Arial" w:hAnsi="Arial" w:cs="Arial"/>
          <w:szCs w:val="24"/>
        </w:rPr>
        <w:t xml:space="preserve">, </w:t>
      </w:r>
      <w:r w:rsidR="008C24B9" w:rsidRPr="009F4E37">
        <w:rPr>
          <w:rFonts w:ascii="Arial" w:hAnsi="Arial" w:cs="Arial"/>
          <w:szCs w:val="24"/>
        </w:rPr>
        <w:t>ya</w:t>
      </w:r>
      <w:r w:rsidRPr="009F4E37">
        <w:rPr>
          <w:rFonts w:ascii="Arial" w:hAnsi="Arial" w:cs="Arial"/>
          <w:szCs w:val="24"/>
        </w:rPr>
        <w:t xml:space="preserve"> que este se refiere a promover la modificación del Código Penal del Estado de Yucatán para incorporar como agravante del tipo penal en materia de feminicidio</w:t>
      </w:r>
      <w:r w:rsidR="004F0AD1" w:rsidRPr="009F4E37">
        <w:rPr>
          <w:rFonts w:ascii="Arial" w:hAnsi="Arial" w:cs="Arial"/>
          <w:szCs w:val="24"/>
        </w:rPr>
        <w:t>,</w:t>
      </w:r>
      <w:r w:rsidRPr="009F4E37">
        <w:rPr>
          <w:rFonts w:ascii="Arial" w:hAnsi="Arial" w:cs="Arial"/>
          <w:szCs w:val="24"/>
        </w:rPr>
        <w:t xml:space="preserve"> la calidad de edad de la víctima</w:t>
      </w:r>
      <w:r w:rsidR="004F0AD1" w:rsidRPr="009F4E37">
        <w:rPr>
          <w:rFonts w:ascii="Arial" w:hAnsi="Arial" w:cs="Arial"/>
          <w:szCs w:val="24"/>
        </w:rPr>
        <w:t xml:space="preserve">. Este compromiso se relaciona con </w:t>
      </w:r>
      <w:r w:rsidRPr="009F4E37">
        <w:rPr>
          <w:rFonts w:ascii="Arial" w:hAnsi="Arial" w:cs="Arial"/>
          <w:szCs w:val="24"/>
        </w:rPr>
        <w:t>la estrateg</w:t>
      </w:r>
      <w:r w:rsidR="006D7CA0" w:rsidRPr="009F4E37">
        <w:rPr>
          <w:rFonts w:ascii="Arial" w:hAnsi="Arial" w:cs="Arial"/>
          <w:szCs w:val="24"/>
        </w:rPr>
        <w:t xml:space="preserve">ia de promover oportunidades de </w:t>
      </w:r>
      <w:r w:rsidRPr="009F4E37">
        <w:rPr>
          <w:rFonts w:ascii="Arial" w:hAnsi="Arial" w:cs="Arial"/>
          <w:szCs w:val="24"/>
        </w:rPr>
        <w:t>vida digna para las personas en situación de vulnerabilidad, a través de la línea de acción relativa a reforzar el marco normativo vigente para aplicar sanciones más estrictas en casos de discriminación y violencia contra la mujer, así como a grupos en situación de vulnerabilidad.</w:t>
      </w:r>
    </w:p>
    <w:p w:rsidR="008E18F7" w:rsidRPr="009F4E37" w:rsidRDefault="008E18F7" w:rsidP="00F10FDC">
      <w:pPr>
        <w:spacing w:before="100" w:beforeAutospacing="1" w:after="100" w:afterAutospacing="1" w:line="240" w:lineRule="auto"/>
        <w:jc w:val="both"/>
        <w:rPr>
          <w:rFonts w:ascii="Arial" w:hAnsi="Arial" w:cs="Arial"/>
          <w:szCs w:val="24"/>
        </w:rPr>
      </w:pPr>
      <w:r w:rsidRPr="009F4E37">
        <w:rPr>
          <w:rFonts w:ascii="Arial" w:hAnsi="Arial" w:cs="Arial"/>
          <w:szCs w:val="24"/>
        </w:rPr>
        <w:t xml:space="preserve">Con este mismo objetivo, la </w:t>
      </w:r>
      <w:r w:rsidR="004F0AD1" w:rsidRPr="009F4E37">
        <w:rPr>
          <w:rFonts w:ascii="Arial" w:hAnsi="Arial" w:cs="Arial"/>
          <w:szCs w:val="24"/>
        </w:rPr>
        <w:t>propuesta</w:t>
      </w:r>
      <w:r w:rsidRPr="009F4E37">
        <w:rPr>
          <w:rFonts w:ascii="Arial" w:hAnsi="Arial" w:cs="Arial"/>
          <w:szCs w:val="24"/>
        </w:rPr>
        <w:t xml:space="preserve"> relativa a hacer conocer a </w:t>
      </w:r>
      <w:r w:rsidR="008B2420" w:rsidRPr="009F4E37">
        <w:rPr>
          <w:rFonts w:ascii="Arial" w:hAnsi="Arial" w:cs="Arial"/>
          <w:szCs w:val="24"/>
        </w:rPr>
        <w:t>las personas ofendidas</w:t>
      </w:r>
      <w:r w:rsidRPr="009F4E37">
        <w:rPr>
          <w:rFonts w:ascii="Arial" w:hAnsi="Arial" w:cs="Arial"/>
          <w:szCs w:val="24"/>
        </w:rPr>
        <w:t xml:space="preserve"> el alcance del procedimiento abreviado, y aumentar la indemnización en caso de que el sujeto activo del delito de feminicidio tenga </w:t>
      </w:r>
      <w:r w:rsidR="00F10FDC" w:rsidRPr="009F4E37">
        <w:rPr>
          <w:rFonts w:ascii="Arial" w:hAnsi="Arial" w:cs="Arial"/>
          <w:szCs w:val="24"/>
        </w:rPr>
        <w:t xml:space="preserve">relación de parentesco o una relación laboral, docente o sentimental </w:t>
      </w:r>
      <w:r w:rsidRPr="009F4E37">
        <w:rPr>
          <w:rFonts w:ascii="Arial" w:hAnsi="Arial" w:cs="Arial"/>
          <w:szCs w:val="24"/>
        </w:rPr>
        <w:t xml:space="preserve">con la víctima o </w:t>
      </w:r>
      <w:r w:rsidR="008B2420" w:rsidRPr="009F4E37">
        <w:rPr>
          <w:rFonts w:ascii="Arial" w:hAnsi="Arial" w:cs="Arial"/>
          <w:szCs w:val="24"/>
        </w:rPr>
        <w:t>las personas ofendidas</w:t>
      </w:r>
      <w:r w:rsidRPr="009F4E37">
        <w:rPr>
          <w:rFonts w:ascii="Arial" w:hAnsi="Arial" w:cs="Arial"/>
          <w:szCs w:val="24"/>
        </w:rPr>
        <w:t xml:space="preserve">, se relaciona con el compromiso 92, </w:t>
      </w:r>
      <w:r w:rsidR="004F0AD1" w:rsidRPr="009F4E37">
        <w:rPr>
          <w:rFonts w:ascii="Arial" w:hAnsi="Arial" w:cs="Arial"/>
          <w:szCs w:val="24"/>
        </w:rPr>
        <w:t>que se refiere</w:t>
      </w:r>
      <w:r w:rsidRPr="009F4E37">
        <w:rPr>
          <w:rFonts w:ascii="Arial" w:hAnsi="Arial" w:cs="Arial"/>
          <w:szCs w:val="24"/>
        </w:rPr>
        <w:t xml:space="preserve"> a promover que el delito de feminicidio no sea juzgado en juicio abreviado ni tenga derecho a reducción de pena, sin que esto implique excluir la reparación </w:t>
      </w:r>
      <w:r w:rsidR="008B2420" w:rsidRPr="009F4E37">
        <w:rPr>
          <w:rFonts w:ascii="Arial" w:hAnsi="Arial" w:cs="Arial"/>
          <w:szCs w:val="24"/>
        </w:rPr>
        <w:t xml:space="preserve">integral </w:t>
      </w:r>
      <w:r w:rsidRPr="009F4E37">
        <w:rPr>
          <w:rFonts w:ascii="Arial" w:hAnsi="Arial" w:cs="Arial"/>
          <w:szCs w:val="24"/>
        </w:rPr>
        <w:t>del daño, mediante la estrategia y línea de acción descritas con anterioridad.</w:t>
      </w:r>
    </w:p>
    <w:p w:rsidR="008E18F7" w:rsidRPr="009F4E37" w:rsidRDefault="00061363"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En relación con la</w:t>
      </w:r>
      <w:r w:rsidR="008E18F7" w:rsidRPr="009F4E37">
        <w:rPr>
          <w:rFonts w:ascii="Arial" w:hAnsi="Arial" w:cs="Arial"/>
          <w:szCs w:val="24"/>
        </w:rPr>
        <w:t xml:space="preserve"> violencia feminicida, la Comisión Nacional para Prevenir y Erradicar la Violencia contra las Mujeres establece que la muerte violenta de las mujeres por razones de género, tipificada como feminicidio, es la forma más extrema de violencia contra la mujer, y una de las m</w:t>
      </w:r>
      <w:r w:rsidR="008056A3" w:rsidRPr="009F4E37">
        <w:rPr>
          <w:rFonts w:ascii="Arial" w:hAnsi="Arial" w:cs="Arial"/>
          <w:szCs w:val="24"/>
        </w:rPr>
        <w:t xml:space="preserve">anifestaciones más graves de </w:t>
      </w:r>
      <w:r w:rsidR="008E18F7" w:rsidRPr="009F4E37">
        <w:rPr>
          <w:rFonts w:ascii="Arial" w:hAnsi="Arial" w:cs="Arial"/>
          <w:szCs w:val="24"/>
        </w:rPr>
        <w:t xml:space="preserve">discriminación </w:t>
      </w:r>
      <w:r w:rsidR="008056A3" w:rsidRPr="009F4E37">
        <w:rPr>
          <w:rFonts w:ascii="Arial" w:hAnsi="Arial" w:cs="Arial"/>
          <w:szCs w:val="24"/>
        </w:rPr>
        <w:t xml:space="preserve">en contra de </w:t>
      </w:r>
      <w:r w:rsidR="008E18F7" w:rsidRPr="009F4E37">
        <w:rPr>
          <w:rFonts w:ascii="Arial" w:hAnsi="Arial" w:cs="Arial"/>
          <w:szCs w:val="24"/>
        </w:rPr>
        <w:t xml:space="preserve">ellas. </w:t>
      </w:r>
    </w:p>
    <w:p w:rsidR="008E18F7" w:rsidRPr="009F4E37" w:rsidRDefault="008E18F7"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El feminicidio se encuentra</w:t>
      </w:r>
      <w:r w:rsidR="008056A3" w:rsidRPr="009F4E37">
        <w:rPr>
          <w:rFonts w:ascii="Arial" w:hAnsi="Arial" w:cs="Arial"/>
          <w:szCs w:val="24"/>
        </w:rPr>
        <w:t xml:space="preserve"> </w:t>
      </w:r>
      <w:r w:rsidRPr="009F4E37">
        <w:rPr>
          <w:rFonts w:ascii="Arial" w:hAnsi="Arial" w:cs="Arial"/>
          <w:szCs w:val="24"/>
        </w:rPr>
        <w:t>tipificado en el Código Penal del Estado de Yucatán</w:t>
      </w:r>
      <w:r w:rsidR="008056A3" w:rsidRPr="009F4E37">
        <w:rPr>
          <w:rFonts w:ascii="Arial" w:hAnsi="Arial" w:cs="Arial"/>
          <w:szCs w:val="24"/>
        </w:rPr>
        <w:t xml:space="preserve"> desde el año 2012</w:t>
      </w:r>
      <w:r w:rsidRPr="009F4E37">
        <w:rPr>
          <w:rFonts w:ascii="Arial" w:hAnsi="Arial" w:cs="Arial"/>
          <w:szCs w:val="24"/>
        </w:rPr>
        <w:t xml:space="preserve">, en su artículo 394 quinquies, y lo comete quien dolosamente priva de la vida a una mujer por razones de género. Se considera que existen razones de género cuando </w:t>
      </w:r>
      <w:r w:rsidR="004F0AD1" w:rsidRPr="009F4E37">
        <w:rPr>
          <w:rFonts w:ascii="Arial" w:hAnsi="Arial" w:cs="Arial"/>
          <w:szCs w:val="24"/>
        </w:rPr>
        <w:t xml:space="preserve">se da </w:t>
      </w:r>
      <w:r w:rsidRPr="009F4E37">
        <w:rPr>
          <w:rFonts w:ascii="Arial" w:hAnsi="Arial" w:cs="Arial"/>
          <w:szCs w:val="24"/>
        </w:rPr>
        <w:t xml:space="preserve">alguna de las circunstancias </w:t>
      </w:r>
      <w:r w:rsidR="004F0AD1" w:rsidRPr="009F4E37">
        <w:rPr>
          <w:rFonts w:ascii="Arial" w:hAnsi="Arial" w:cs="Arial"/>
          <w:szCs w:val="24"/>
        </w:rPr>
        <w:t>señaladas</w:t>
      </w:r>
      <w:r w:rsidRPr="009F4E37">
        <w:rPr>
          <w:rFonts w:ascii="Arial" w:hAnsi="Arial" w:cs="Arial"/>
          <w:szCs w:val="24"/>
        </w:rPr>
        <w:t xml:space="preserve"> en </w:t>
      </w:r>
      <w:r w:rsidR="004F0AD1" w:rsidRPr="009F4E37">
        <w:rPr>
          <w:rFonts w:ascii="Arial" w:hAnsi="Arial" w:cs="Arial"/>
          <w:szCs w:val="24"/>
        </w:rPr>
        <w:t>el artículo citado; entre ellas,</w:t>
      </w:r>
      <w:r w:rsidRPr="009F4E37">
        <w:rPr>
          <w:rFonts w:ascii="Arial" w:hAnsi="Arial" w:cs="Arial"/>
          <w:szCs w:val="24"/>
        </w:rPr>
        <w:t xml:space="preserve"> el que la víctima presente signos de violencia sexual de cualquier tipo, previas o posteriores a la privación de la vida; que a la víctima se le hayan practicado mutilaciones genitales o de cualquier otro tipo, cuando estas impliquen menosprecio a la mujer o a su cuerpo; existan antecedentes de violencia familiar, laboral o escolar, motivada por razones de género, del sujeto activo en contra de la víctima; exista la pretensión infructuosa del sujeto activo de establecer o restablecer una relación de pareja o de intimidad con la víctima; haya existido entre el sujeto activo y la víctima una relación sentimental, afectiva o de </w:t>
      </w:r>
      <w:r w:rsidRPr="009F4E37">
        <w:rPr>
          <w:rFonts w:ascii="Arial" w:hAnsi="Arial" w:cs="Arial"/>
          <w:szCs w:val="24"/>
        </w:rPr>
        <w:lastRenderedPageBreak/>
        <w:t>confianza; existan datos que establezcan que hubo amenazas relacionadas con el hecho delictuoso, acoso o lesiones del sujeto activo en contra de la víctima</w:t>
      </w:r>
      <w:r w:rsidR="004F0AD1" w:rsidRPr="009F4E37">
        <w:rPr>
          <w:rFonts w:ascii="Arial" w:hAnsi="Arial" w:cs="Arial"/>
          <w:szCs w:val="24"/>
        </w:rPr>
        <w:t>;</w:t>
      </w:r>
      <w:r w:rsidRPr="009F4E37">
        <w:rPr>
          <w:rFonts w:ascii="Arial" w:hAnsi="Arial" w:cs="Arial"/>
          <w:szCs w:val="24"/>
        </w:rPr>
        <w:t xml:space="preserve"> la víctima haya sido incomunicada, cualquiera que sea el tiempo p</w:t>
      </w:r>
      <w:r w:rsidR="004F0AD1" w:rsidRPr="009F4E37">
        <w:rPr>
          <w:rFonts w:ascii="Arial" w:hAnsi="Arial" w:cs="Arial"/>
          <w:szCs w:val="24"/>
        </w:rPr>
        <w:t>revio a la privación de la vida;</w:t>
      </w:r>
      <w:r w:rsidRPr="009F4E37">
        <w:rPr>
          <w:rFonts w:ascii="Arial" w:hAnsi="Arial" w:cs="Arial"/>
          <w:szCs w:val="24"/>
        </w:rPr>
        <w:t xml:space="preserve"> o que el cuerpo de la víctima sea expuesto o exhibido en un lugar público.</w:t>
      </w:r>
    </w:p>
    <w:p w:rsidR="008E18F7" w:rsidRPr="009F4E37" w:rsidRDefault="008E18F7"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 xml:space="preserve">Para el delito de feminicidio, </w:t>
      </w:r>
      <w:r w:rsidR="008056A3" w:rsidRPr="009F4E37">
        <w:rPr>
          <w:rFonts w:ascii="Arial" w:hAnsi="Arial" w:cs="Arial"/>
          <w:szCs w:val="24"/>
        </w:rPr>
        <w:t>dicho código estatal</w:t>
      </w:r>
      <w:r w:rsidRPr="009F4E37">
        <w:rPr>
          <w:rFonts w:ascii="Arial" w:hAnsi="Arial" w:cs="Arial"/>
          <w:szCs w:val="24"/>
        </w:rPr>
        <w:t xml:space="preserve"> prevé una pena de treinta y dos a cuarenta y cinco años de prisión, y de mil quinientos a dos mil quinientos días-multa, con determinados agravantes que </w:t>
      </w:r>
      <w:r w:rsidR="008056A3" w:rsidRPr="009F4E37">
        <w:rPr>
          <w:rFonts w:ascii="Arial" w:hAnsi="Arial" w:cs="Arial"/>
          <w:szCs w:val="24"/>
        </w:rPr>
        <w:t>elevan la pena hasta un máximo d</w:t>
      </w:r>
      <w:r w:rsidRPr="009F4E37">
        <w:rPr>
          <w:rFonts w:ascii="Arial" w:hAnsi="Arial" w:cs="Arial"/>
          <w:szCs w:val="24"/>
        </w:rPr>
        <w:t xml:space="preserve">e sesenta años de prisión, </w:t>
      </w:r>
      <w:r w:rsidR="008056A3" w:rsidRPr="009F4E37">
        <w:rPr>
          <w:rFonts w:ascii="Arial" w:hAnsi="Arial" w:cs="Arial"/>
          <w:szCs w:val="24"/>
        </w:rPr>
        <w:t>como es el caso</w:t>
      </w:r>
      <w:r w:rsidRPr="009F4E37">
        <w:rPr>
          <w:rFonts w:ascii="Arial" w:hAnsi="Arial" w:cs="Arial"/>
          <w:szCs w:val="24"/>
        </w:rPr>
        <w:t xml:space="preserve"> de la existencia de la relación de parentesco, </w:t>
      </w:r>
      <w:r w:rsidR="008056A3" w:rsidRPr="009F4E37">
        <w:rPr>
          <w:rFonts w:ascii="Arial" w:hAnsi="Arial" w:cs="Arial"/>
          <w:szCs w:val="24"/>
        </w:rPr>
        <w:t>laboral, docente o sentimental entre el sujeto activo y la víctima.</w:t>
      </w:r>
    </w:p>
    <w:p w:rsidR="008E18F7" w:rsidRPr="009F4E37" w:rsidRDefault="008E18F7"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En este sen</w:t>
      </w:r>
      <w:r w:rsidR="007F7650" w:rsidRPr="009F4E37">
        <w:rPr>
          <w:rFonts w:ascii="Arial" w:hAnsi="Arial" w:cs="Arial"/>
          <w:szCs w:val="24"/>
        </w:rPr>
        <w:t>tido, como se ha dicho, esta</w:t>
      </w:r>
      <w:r w:rsidRPr="009F4E37">
        <w:rPr>
          <w:rFonts w:ascii="Arial" w:hAnsi="Arial" w:cs="Arial"/>
          <w:szCs w:val="24"/>
        </w:rPr>
        <w:t xml:space="preserve"> iniciativa prevé regular un agravante para el caso de que la víctima sea menor de edad, con una pena mínima de cincuenta años, siendo esta la mayor de entre las previstas actualmente en el </w:t>
      </w:r>
      <w:r w:rsidR="008056A3" w:rsidRPr="009F4E37">
        <w:rPr>
          <w:rFonts w:ascii="Arial" w:hAnsi="Arial" w:cs="Arial"/>
          <w:szCs w:val="24"/>
        </w:rPr>
        <w:t>código penal local</w:t>
      </w:r>
      <w:r w:rsidRPr="009F4E37">
        <w:rPr>
          <w:rFonts w:ascii="Arial" w:hAnsi="Arial" w:cs="Arial"/>
          <w:szCs w:val="24"/>
        </w:rPr>
        <w:t>, y una pena máxima de sesenta años de prisión.</w:t>
      </w:r>
    </w:p>
    <w:p w:rsidR="008E18F7" w:rsidRPr="009F4E37" w:rsidRDefault="008E18F7"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 xml:space="preserve">La necesidad de regular el agravante descrito en el párrafo anterior encuentra fundamento en la gravedad </w:t>
      </w:r>
      <w:r w:rsidR="007F7650" w:rsidRPr="009F4E37">
        <w:rPr>
          <w:rFonts w:ascii="Arial" w:hAnsi="Arial" w:cs="Arial"/>
          <w:szCs w:val="24"/>
        </w:rPr>
        <w:t>d</w:t>
      </w:r>
      <w:r w:rsidRPr="009F4E37">
        <w:rPr>
          <w:rFonts w:ascii="Arial" w:hAnsi="Arial" w:cs="Arial"/>
          <w:szCs w:val="24"/>
        </w:rPr>
        <w:t xml:space="preserve">el feminicidio </w:t>
      </w:r>
      <w:r w:rsidR="007F7650" w:rsidRPr="009F4E37">
        <w:rPr>
          <w:rFonts w:ascii="Arial" w:hAnsi="Arial" w:cs="Arial"/>
          <w:szCs w:val="24"/>
        </w:rPr>
        <w:t xml:space="preserve">contra </w:t>
      </w:r>
      <w:r w:rsidRPr="009F4E37">
        <w:rPr>
          <w:rFonts w:ascii="Arial" w:hAnsi="Arial" w:cs="Arial"/>
          <w:szCs w:val="24"/>
        </w:rPr>
        <w:t>niñas o adolescentes, es decir, menores de edad. De acuerdo con la Encuesta Nacional sobre la Dinámica de</w:t>
      </w:r>
      <w:r w:rsidR="008056A3" w:rsidRPr="009F4E37">
        <w:rPr>
          <w:rFonts w:ascii="Arial" w:hAnsi="Arial" w:cs="Arial"/>
          <w:szCs w:val="24"/>
        </w:rPr>
        <w:t xml:space="preserve"> las Relaciones en los Hogares </w:t>
      </w:r>
      <w:r w:rsidRPr="009F4E37">
        <w:rPr>
          <w:rFonts w:ascii="Arial" w:hAnsi="Arial" w:cs="Arial"/>
          <w:szCs w:val="24"/>
        </w:rPr>
        <w:t>del año 2016, una de</w:t>
      </w:r>
      <w:r w:rsidR="008056A3" w:rsidRPr="009F4E37">
        <w:rPr>
          <w:rFonts w:ascii="Arial" w:hAnsi="Arial" w:cs="Arial"/>
          <w:szCs w:val="24"/>
        </w:rPr>
        <w:t xml:space="preserve"> cada tres mujeres mayores de catorce </w:t>
      </w:r>
      <w:r w:rsidRPr="009F4E37">
        <w:rPr>
          <w:rFonts w:ascii="Arial" w:hAnsi="Arial" w:cs="Arial"/>
          <w:szCs w:val="24"/>
        </w:rPr>
        <w:t>años reportó haber sufrido violencia física durante su infancia.</w:t>
      </w:r>
      <w:r w:rsidR="00841342" w:rsidRPr="009F4E37">
        <w:rPr>
          <w:rFonts w:ascii="Arial" w:hAnsi="Arial" w:cs="Arial"/>
          <w:szCs w:val="24"/>
        </w:rPr>
        <w:t xml:space="preserve"> </w:t>
      </w:r>
      <w:r w:rsidRPr="009F4E37">
        <w:rPr>
          <w:rFonts w:ascii="Arial" w:hAnsi="Arial" w:cs="Arial"/>
          <w:szCs w:val="24"/>
        </w:rPr>
        <w:t xml:space="preserve">Asimismo, de acuerdo con cifras del Instituto Nacional de Estadística y Geografía, durante el año 2018, en México se cometieron un total de 3,752 homicidios contra mujeres. De estos, 1,027 se cometieron contra niñas o adolescentes. </w:t>
      </w:r>
    </w:p>
    <w:p w:rsidR="008D2908" w:rsidRPr="009F4E37" w:rsidRDefault="007F7650"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 xml:space="preserve">De acuerdo con </w:t>
      </w:r>
      <w:r w:rsidR="008E18F7" w:rsidRPr="009F4E37">
        <w:rPr>
          <w:rFonts w:ascii="Arial" w:hAnsi="Arial" w:cs="Arial"/>
          <w:szCs w:val="24"/>
        </w:rPr>
        <w:t xml:space="preserve">cifras del Secretariado Ejecutivo </w:t>
      </w:r>
      <w:r w:rsidR="008310B8" w:rsidRPr="009F4E37">
        <w:rPr>
          <w:rFonts w:ascii="Arial" w:hAnsi="Arial" w:cs="Arial"/>
          <w:szCs w:val="24"/>
        </w:rPr>
        <w:t>del Sistema Nacional de Seguridad Pública</w:t>
      </w:r>
      <w:r w:rsidRPr="009F4E37">
        <w:rPr>
          <w:rFonts w:ascii="Arial" w:hAnsi="Arial" w:cs="Arial"/>
          <w:szCs w:val="24"/>
        </w:rPr>
        <w:t>,</w:t>
      </w:r>
      <w:r w:rsidR="008310B8" w:rsidRPr="009F4E37">
        <w:rPr>
          <w:rFonts w:ascii="Arial" w:hAnsi="Arial" w:cs="Arial"/>
          <w:szCs w:val="24"/>
        </w:rPr>
        <w:t xml:space="preserve"> </w:t>
      </w:r>
      <w:r w:rsidR="008E18F7" w:rsidRPr="009F4E37">
        <w:rPr>
          <w:rFonts w:ascii="Arial" w:hAnsi="Arial" w:cs="Arial"/>
          <w:szCs w:val="24"/>
        </w:rPr>
        <w:t>el número de víctimas de feminicidio ha ido en aumento. En el año 2015, hubo un total de 411 casos; en el año 2016, 604 casos; en el año 2017, 741 casos, en el año 2018, 891 c</w:t>
      </w:r>
      <w:r w:rsidRPr="009F4E37">
        <w:rPr>
          <w:rFonts w:ascii="Arial" w:hAnsi="Arial" w:cs="Arial"/>
          <w:szCs w:val="24"/>
        </w:rPr>
        <w:t>asos; en el año 2019, 983 casos;</w:t>
      </w:r>
      <w:r w:rsidR="008E18F7" w:rsidRPr="009F4E37">
        <w:rPr>
          <w:rFonts w:ascii="Arial" w:hAnsi="Arial" w:cs="Arial"/>
          <w:szCs w:val="24"/>
        </w:rPr>
        <w:t xml:space="preserve"> y en lo que ha transcurrido del presente año, </w:t>
      </w:r>
      <w:r w:rsidRPr="009F4E37">
        <w:rPr>
          <w:rFonts w:ascii="Arial" w:hAnsi="Arial" w:cs="Arial"/>
          <w:szCs w:val="24"/>
        </w:rPr>
        <w:t>considerando</w:t>
      </w:r>
      <w:r w:rsidR="008E18F7" w:rsidRPr="009F4E37">
        <w:rPr>
          <w:rFonts w:ascii="Arial" w:hAnsi="Arial" w:cs="Arial"/>
          <w:szCs w:val="24"/>
        </w:rPr>
        <w:t xml:space="preserve"> las circunstancias </w:t>
      </w:r>
      <w:r w:rsidRPr="009F4E37">
        <w:rPr>
          <w:rFonts w:ascii="Arial" w:hAnsi="Arial" w:cs="Arial"/>
          <w:szCs w:val="24"/>
        </w:rPr>
        <w:t xml:space="preserve">sanitarias </w:t>
      </w:r>
      <w:r w:rsidR="008E18F7" w:rsidRPr="009F4E37">
        <w:rPr>
          <w:rFonts w:ascii="Arial" w:hAnsi="Arial" w:cs="Arial"/>
          <w:szCs w:val="24"/>
        </w:rPr>
        <w:t>actuales que han reducido la incidencia delictiva en el país, un total</w:t>
      </w:r>
      <w:r w:rsidR="008310B8" w:rsidRPr="009F4E37">
        <w:rPr>
          <w:rFonts w:ascii="Arial" w:hAnsi="Arial" w:cs="Arial"/>
          <w:szCs w:val="24"/>
        </w:rPr>
        <w:t xml:space="preserve"> de 375 casos. De estos</w:t>
      </w:r>
      <w:r w:rsidRPr="009F4E37">
        <w:rPr>
          <w:rFonts w:ascii="Arial" w:hAnsi="Arial" w:cs="Arial"/>
          <w:szCs w:val="24"/>
        </w:rPr>
        <w:t xml:space="preserve"> últimos</w:t>
      </w:r>
      <w:r w:rsidR="008310B8" w:rsidRPr="009F4E37">
        <w:rPr>
          <w:rFonts w:ascii="Arial" w:hAnsi="Arial" w:cs="Arial"/>
          <w:szCs w:val="24"/>
        </w:rPr>
        <w:t xml:space="preserve"> casos, tres</w:t>
      </w:r>
      <w:r w:rsidR="008E18F7" w:rsidRPr="009F4E37">
        <w:rPr>
          <w:rFonts w:ascii="Arial" w:hAnsi="Arial" w:cs="Arial"/>
          <w:szCs w:val="24"/>
        </w:rPr>
        <w:t xml:space="preserve"> han ocurrido en el estado de Yucatán.</w:t>
      </w:r>
    </w:p>
    <w:p w:rsidR="00BA3B7B" w:rsidRPr="009F4E37" w:rsidRDefault="008D2908"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 xml:space="preserve">Las </w:t>
      </w:r>
      <w:r w:rsidR="008E18F7" w:rsidRPr="009F4E37">
        <w:rPr>
          <w:rFonts w:ascii="Arial" w:hAnsi="Arial" w:cs="Arial"/>
          <w:szCs w:val="24"/>
        </w:rPr>
        <w:t xml:space="preserve">cifras </w:t>
      </w:r>
      <w:r w:rsidR="00BA3B7B" w:rsidRPr="009F4E37">
        <w:rPr>
          <w:rFonts w:ascii="Arial" w:hAnsi="Arial" w:cs="Arial"/>
          <w:szCs w:val="24"/>
        </w:rPr>
        <w:t xml:space="preserve">mencionadas </w:t>
      </w:r>
      <w:r w:rsidR="008E18F7" w:rsidRPr="009F4E37">
        <w:rPr>
          <w:rFonts w:ascii="Arial" w:hAnsi="Arial" w:cs="Arial"/>
          <w:szCs w:val="24"/>
        </w:rPr>
        <w:t xml:space="preserve">permiten </w:t>
      </w:r>
      <w:r w:rsidR="00BA3B7B" w:rsidRPr="009F4E37">
        <w:rPr>
          <w:rFonts w:ascii="Arial" w:hAnsi="Arial" w:cs="Arial"/>
          <w:szCs w:val="24"/>
        </w:rPr>
        <w:t>observar</w:t>
      </w:r>
      <w:r w:rsidR="008E18F7" w:rsidRPr="009F4E37">
        <w:rPr>
          <w:rFonts w:ascii="Arial" w:hAnsi="Arial" w:cs="Arial"/>
          <w:szCs w:val="24"/>
        </w:rPr>
        <w:t xml:space="preserve"> que la violencia de género ha aumentado año tras año</w:t>
      </w:r>
      <w:r w:rsidRPr="009F4E37">
        <w:rPr>
          <w:rFonts w:ascii="Arial" w:hAnsi="Arial" w:cs="Arial"/>
          <w:szCs w:val="24"/>
        </w:rPr>
        <w:t xml:space="preserve">. En ese sentido, Nira Cárdenas, oficial de derechos humanos de la Oficina del Alto Comisionado de las Naciones Unidas para los Derechos Humanos afirmó que, de 2017 a 2020, los feminicidios en el país incrementaron de 7 al día a 10.5, por lo que hoy México tiene un </w:t>
      </w:r>
      <w:r w:rsidR="008E18F7" w:rsidRPr="009F4E37">
        <w:rPr>
          <w:rFonts w:ascii="Arial" w:hAnsi="Arial" w:cs="Arial"/>
          <w:szCs w:val="24"/>
        </w:rPr>
        <w:t>promedio aproximado de más</w:t>
      </w:r>
      <w:r w:rsidR="008310B8" w:rsidRPr="009F4E37">
        <w:rPr>
          <w:rFonts w:ascii="Arial" w:hAnsi="Arial" w:cs="Arial"/>
          <w:szCs w:val="24"/>
        </w:rPr>
        <w:t xml:space="preserve"> de diez</w:t>
      </w:r>
      <w:r w:rsidR="008E18F7" w:rsidRPr="009F4E37">
        <w:rPr>
          <w:rFonts w:ascii="Arial" w:hAnsi="Arial" w:cs="Arial"/>
          <w:szCs w:val="24"/>
        </w:rPr>
        <w:t xml:space="preserve"> mujeres asesinadas </w:t>
      </w:r>
      <w:r w:rsidR="008310B8" w:rsidRPr="009F4E37">
        <w:rPr>
          <w:rFonts w:ascii="Arial" w:hAnsi="Arial" w:cs="Arial"/>
          <w:szCs w:val="24"/>
        </w:rPr>
        <w:t xml:space="preserve">por </w:t>
      </w:r>
      <w:r w:rsidR="008E18F7" w:rsidRPr="009F4E37">
        <w:rPr>
          <w:rFonts w:ascii="Arial" w:hAnsi="Arial" w:cs="Arial"/>
          <w:szCs w:val="24"/>
        </w:rPr>
        <w:t>día</w:t>
      </w:r>
      <w:r w:rsidR="00BA3B7B" w:rsidRPr="009F4E37">
        <w:rPr>
          <w:rFonts w:ascii="Arial" w:hAnsi="Arial" w:cs="Arial"/>
          <w:szCs w:val="24"/>
        </w:rPr>
        <w:t>.</w:t>
      </w:r>
    </w:p>
    <w:p w:rsidR="008E18F7" w:rsidRPr="009F4E37" w:rsidRDefault="00BA3B7B"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 xml:space="preserve">Es por lo anterior que, </w:t>
      </w:r>
      <w:r w:rsidR="008310B8" w:rsidRPr="009F4E37">
        <w:rPr>
          <w:rFonts w:ascii="Arial" w:hAnsi="Arial" w:cs="Arial"/>
          <w:szCs w:val="24"/>
        </w:rPr>
        <w:t>en un segundo momento</w:t>
      </w:r>
      <w:r w:rsidRPr="009F4E37">
        <w:rPr>
          <w:rFonts w:ascii="Arial" w:hAnsi="Arial" w:cs="Arial"/>
          <w:szCs w:val="24"/>
        </w:rPr>
        <w:t>,</w:t>
      </w:r>
      <w:r w:rsidR="008E18F7" w:rsidRPr="009F4E37">
        <w:rPr>
          <w:rFonts w:ascii="Arial" w:hAnsi="Arial" w:cs="Arial"/>
          <w:szCs w:val="24"/>
        </w:rPr>
        <w:t xml:space="preserve"> se propone el aumento </w:t>
      </w:r>
      <w:r w:rsidRPr="009F4E37">
        <w:rPr>
          <w:rFonts w:ascii="Arial" w:hAnsi="Arial" w:cs="Arial"/>
          <w:szCs w:val="24"/>
        </w:rPr>
        <w:t>d</w:t>
      </w:r>
      <w:r w:rsidR="008E18F7" w:rsidRPr="009F4E37">
        <w:rPr>
          <w:rFonts w:ascii="Arial" w:hAnsi="Arial" w:cs="Arial"/>
          <w:szCs w:val="24"/>
        </w:rPr>
        <w:t xml:space="preserve">el pago de la indemnización cuando exista una relación de parentesco </w:t>
      </w:r>
      <w:r w:rsidR="008310B8" w:rsidRPr="009F4E37">
        <w:rPr>
          <w:rFonts w:ascii="Arial" w:hAnsi="Arial" w:cs="Arial"/>
          <w:szCs w:val="24"/>
        </w:rPr>
        <w:t xml:space="preserve">o una relación laboral, docente o sentimental </w:t>
      </w:r>
      <w:r w:rsidR="008E18F7" w:rsidRPr="009F4E37">
        <w:rPr>
          <w:rFonts w:ascii="Arial" w:hAnsi="Arial" w:cs="Arial"/>
          <w:szCs w:val="24"/>
        </w:rPr>
        <w:t>entre el sujeto activo y la víctima</w:t>
      </w:r>
      <w:r w:rsidRPr="009F4E37">
        <w:rPr>
          <w:rFonts w:ascii="Arial" w:hAnsi="Arial" w:cs="Arial"/>
          <w:szCs w:val="24"/>
        </w:rPr>
        <w:t xml:space="preserve"> o las personas ofendidas del delito</w:t>
      </w:r>
      <w:r w:rsidR="008E18F7" w:rsidRPr="009F4E37">
        <w:rPr>
          <w:rFonts w:ascii="Arial" w:hAnsi="Arial" w:cs="Arial"/>
          <w:szCs w:val="24"/>
        </w:rPr>
        <w:t>.</w:t>
      </w:r>
    </w:p>
    <w:p w:rsidR="008E18F7" w:rsidRPr="009F4E37" w:rsidRDefault="008E18F7"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 xml:space="preserve">Esta propuesta encuentra su fundamento en que, de acuerdo con la Organización de las Naciones Unidas Mujeres, se estima que, de las 87,000 mujeres que fueron asesinadas globalmente en el año 2017, más de la mitad, 50,000 mujeres, fueron asesinadas por sus parejas o miembros familiares. Esto quiere decir que 137 mujeres alrededor del mundo son asesinadas a diario por un miembro de su familia. Además, más de un tercio de las mujeres asesinadas en el 2017, lo fueron por su actual o </w:t>
      </w:r>
      <w:r w:rsidR="00BA3B7B" w:rsidRPr="009F4E37">
        <w:rPr>
          <w:rFonts w:ascii="Arial" w:hAnsi="Arial" w:cs="Arial"/>
          <w:szCs w:val="24"/>
        </w:rPr>
        <w:t>ex pareja</w:t>
      </w:r>
      <w:r w:rsidRPr="009F4E37">
        <w:rPr>
          <w:rFonts w:ascii="Arial" w:hAnsi="Arial" w:cs="Arial"/>
          <w:szCs w:val="24"/>
        </w:rPr>
        <w:t xml:space="preserve">. </w:t>
      </w:r>
    </w:p>
    <w:p w:rsidR="008E18F7" w:rsidRPr="009F4E37" w:rsidRDefault="008310B8"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En el mismo sentido, las o</w:t>
      </w:r>
      <w:r w:rsidR="008E18F7" w:rsidRPr="009F4E37">
        <w:rPr>
          <w:rFonts w:ascii="Arial" w:hAnsi="Arial" w:cs="Arial"/>
          <w:szCs w:val="24"/>
        </w:rPr>
        <w:t>bservaciones finales sobre el noveno informe periódico de México del Comité sobre la Eliminación de Todas las Formas de Discriminación contra la Mujer, señalan que se observa un contexto de desigualdad y violen</w:t>
      </w:r>
      <w:r w:rsidR="00BA3B7B" w:rsidRPr="009F4E37">
        <w:rPr>
          <w:rFonts w:ascii="Arial" w:hAnsi="Arial" w:cs="Arial"/>
          <w:szCs w:val="24"/>
        </w:rPr>
        <w:t>cia en el país, por lo que este c</w:t>
      </w:r>
      <w:r w:rsidR="008E18F7" w:rsidRPr="009F4E37">
        <w:rPr>
          <w:rFonts w:ascii="Arial" w:hAnsi="Arial" w:cs="Arial"/>
          <w:szCs w:val="24"/>
        </w:rPr>
        <w:t>omité recuerda su Recomendación General número 35, emitida en el año 2017, sob</w:t>
      </w:r>
      <w:r w:rsidR="00BA3B7B" w:rsidRPr="009F4E37">
        <w:rPr>
          <w:rFonts w:ascii="Arial" w:hAnsi="Arial" w:cs="Arial"/>
          <w:szCs w:val="24"/>
        </w:rPr>
        <w:t>re la violencia contra la mujer</w:t>
      </w:r>
      <w:r w:rsidR="008E18F7" w:rsidRPr="009F4E37">
        <w:rPr>
          <w:rFonts w:ascii="Arial" w:hAnsi="Arial" w:cs="Arial"/>
          <w:szCs w:val="24"/>
        </w:rPr>
        <w:t xml:space="preserve"> y reitera su recomendación </w:t>
      </w:r>
      <w:r w:rsidR="00BA3B7B" w:rsidRPr="009F4E37">
        <w:rPr>
          <w:rFonts w:ascii="Arial" w:hAnsi="Arial" w:cs="Arial"/>
          <w:szCs w:val="24"/>
        </w:rPr>
        <w:t>para</w:t>
      </w:r>
      <w:r w:rsidR="008E18F7" w:rsidRPr="009F4E37">
        <w:rPr>
          <w:rFonts w:ascii="Arial" w:hAnsi="Arial" w:cs="Arial"/>
          <w:szCs w:val="24"/>
        </w:rPr>
        <w:t xml:space="preserve"> México</w:t>
      </w:r>
      <w:r w:rsidR="00BA3B7B" w:rsidRPr="009F4E37">
        <w:rPr>
          <w:rFonts w:ascii="Arial" w:hAnsi="Arial" w:cs="Arial"/>
          <w:szCs w:val="24"/>
        </w:rPr>
        <w:t>, a efecto de que este adopte</w:t>
      </w:r>
      <w:r w:rsidR="008E18F7" w:rsidRPr="009F4E37">
        <w:rPr>
          <w:rFonts w:ascii="Arial" w:hAnsi="Arial" w:cs="Arial"/>
          <w:szCs w:val="24"/>
        </w:rPr>
        <w:t xml:space="preserve"> medidas de carácter urgente para prevenir las muertes violentas, los asesinatos y las desapariciones forzadas de mujeres, en particular</w:t>
      </w:r>
      <w:r w:rsidRPr="009F4E37">
        <w:rPr>
          <w:rFonts w:ascii="Arial" w:hAnsi="Arial" w:cs="Arial"/>
          <w:szCs w:val="24"/>
        </w:rPr>
        <w:t>,</w:t>
      </w:r>
      <w:r w:rsidR="008E18F7" w:rsidRPr="009F4E37">
        <w:rPr>
          <w:rFonts w:ascii="Arial" w:hAnsi="Arial" w:cs="Arial"/>
          <w:szCs w:val="24"/>
        </w:rPr>
        <w:t xml:space="preserve"> combatiendo las causas profundas de esos actos como, entre otras, los estereotipos discriminatorios, la pobreza y la marginación de las mujeres.</w:t>
      </w:r>
    </w:p>
    <w:p w:rsidR="008E18F7" w:rsidRPr="009F4E37" w:rsidRDefault="008E18F7"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En relación con esta recomendación, se afirma que las estrategias que se implementen en el país para poder prevenir, atender, sancionar y erradicar la viole</w:t>
      </w:r>
      <w:r w:rsidR="00BA3B7B" w:rsidRPr="009F4E37">
        <w:rPr>
          <w:rFonts w:ascii="Arial" w:hAnsi="Arial" w:cs="Arial"/>
          <w:szCs w:val="24"/>
        </w:rPr>
        <w:t>ncia contra las mujeres y niñas</w:t>
      </w:r>
      <w:r w:rsidRPr="009F4E37">
        <w:rPr>
          <w:rFonts w:ascii="Arial" w:hAnsi="Arial" w:cs="Arial"/>
          <w:szCs w:val="24"/>
        </w:rPr>
        <w:t xml:space="preserve"> requieren de un enfoque integral que aborde la problemática de manera multisectorial, con un claro enfoque de derechos humanos y perspectiva de género. </w:t>
      </w:r>
    </w:p>
    <w:p w:rsidR="008E18F7" w:rsidRPr="009F4E37" w:rsidRDefault="00BA3B7B"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Así, es importante</w:t>
      </w:r>
      <w:r w:rsidR="008E18F7" w:rsidRPr="009F4E37">
        <w:rPr>
          <w:rFonts w:ascii="Arial" w:hAnsi="Arial" w:cs="Arial"/>
          <w:szCs w:val="24"/>
        </w:rPr>
        <w:t xml:space="preserve"> considerar que el aumento de la pena, plenamente correspondiente al daño ocasionado con el feminicidio a niñas y adolescentes, y el aumento del pago de la indemnización, tratándose de una relación de parentesco</w:t>
      </w:r>
      <w:r w:rsidR="008310B8" w:rsidRPr="009F4E37">
        <w:rPr>
          <w:rFonts w:ascii="Arial" w:hAnsi="Arial" w:cs="Arial"/>
          <w:szCs w:val="24"/>
        </w:rPr>
        <w:t xml:space="preserve"> o una relación laboral, docente o sentimental</w:t>
      </w:r>
      <w:r w:rsidR="008E18F7" w:rsidRPr="009F4E37">
        <w:rPr>
          <w:rFonts w:ascii="Arial" w:hAnsi="Arial" w:cs="Arial"/>
          <w:szCs w:val="24"/>
        </w:rPr>
        <w:t xml:space="preserve"> entre el sujeto activo y la víctima</w:t>
      </w:r>
      <w:r w:rsidRPr="009F4E37">
        <w:rPr>
          <w:rFonts w:ascii="Arial" w:hAnsi="Arial" w:cs="Arial"/>
          <w:szCs w:val="24"/>
        </w:rPr>
        <w:t xml:space="preserve"> o las personas ofendidas del delito</w:t>
      </w:r>
      <w:r w:rsidR="008E18F7" w:rsidRPr="009F4E37">
        <w:rPr>
          <w:rFonts w:ascii="Arial" w:hAnsi="Arial" w:cs="Arial"/>
          <w:szCs w:val="24"/>
        </w:rPr>
        <w:t xml:space="preserve">, deben </w:t>
      </w:r>
      <w:r w:rsidRPr="009F4E37">
        <w:rPr>
          <w:rFonts w:ascii="Arial" w:hAnsi="Arial" w:cs="Arial"/>
          <w:szCs w:val="24"/>
        </w:rPr>
        <w:t>considerarse como</w:t>
      </w:r>
      <w:r w:rsidR="008E18F7" w:rsidRPr="009F4E37">
        <w:rPr>
          <w:rFonts w:ascii="Arial" w:hAnsi="Arial" w:cs="Arial"/>
          <w:szCs w:val="24"/>
        </w:rPr>
        <w:t xml:space="preserve"> parte de un sistema integral dirigido hacia la erradicación de la violencia contra las mujeres. </w:t>
      </w:r>
    </w:p>
    <w:p w:rsidR="008E18F7" w:rsidRPr="009F4E37" w:rsidRDefault="00BA3B7B"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Por lo tanto</w:t>
      </w:r>
      <w:r w:rsidR="008E18F7" w:rsidRPr="009F4E37">
        <w:rPr>
          <w:rFonts w:ascii="Arial" w:hAnsi="Arial" w:cs="Arial"/>
          <w:szCs w:val="24"/>
        </w:rPr>
        <w:t xml:space="preserve">, aunque la atención </w:t>
      </w:r>
      <w:r w:rsidRPr="009F4E37">
        <w:rPr>
          <w:rFonts w:ascii="Arial" w:hAnsi="Arial" w:cs="Arial"/>
          <w:szCs w:val="24"/>
        </w:rPr>
        <w:t>del gran número de</w:t>
      </w:r>
      <w:r w:rsidR="008E18F7" w:rsidRPr="009F4E37">
        <w:rPr>
          <w:rFonts w:ascii="Arial" w:hAnsi="Arial" w:cs="Arial"/>
          <w:szCs w:val="24"/>
        </w:rPr>
        <w:t xml:space="preserve"> víctimas del delito de feminicidio, y la prevención de este, no pueden limitarse a la aplicación de penas más amplias, la regulación y actualización del marco jurídico en el sentido de esta </w:t>
      </w:r>
      <w:r w:rsidRPr="009F4E37">
        <w:rPr>
          <w:rFonts w:ascii="Arial" w:hAnsi="Arial" w:cs="Arial"/>
          <w:szCs w:val="24"/>
        </w:rPr>
        <w:t xml:space="preserve">iniciativa, </w:t>
      </w:r>
      <w:r w:rsidR="008E18F7" w:rsidRPr="009F4E37">
        <w:rPr>
          <w:rFonts w:ascii="Arial" w:hAnsi="Arial" w:cs="Arial"/>
          <w:szCs w:val="24"/>
        </w:rPr>
        <w:t>en relación con el daño ocasionado con la comisión del delito de feminicidio, es indispensable.</w:t>
      </w:r>
    </w:p>
    <w:p w:rsidR="008E18F7" w:rsidRPr="009F4E37" w:rsidRDefault="008310B8"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Es por todo lo anterior</w:t>
      </w:r>
      <w:r w:rsidR="00BA3B7B" w:rsidRPr="009F4E37">
        <w:rPr>
          <w:rFonts w:ascii="Arial" w:hAnsi="Arial" w:cs="Arial"/>
          <w:szCs w:val="24"/>
        </w:rPr>
        <w:t xml:space="preserve"> </w:t>
      </w:r>
      <w:r w:rsidR="008E18F7" w:rsidRPr="009F4E37">
        <w:rPr>
          <w:rFonts w:ascii="Arial" w:hAnsi="Arial" w:cs="Arial"/>
          <w:szCs w:val="24"/>
        </w:rPr>
        <w:t>que, aunque Yucatán se ha caracterizado por ser una de las entidades federativas del país con menores índices delictivos, lo cual repercute también en las cifras de femini</w:t>
      </w:r>
      <w:r w:rsidR="00061363" w:rsidRPr="009F4E37">
        <w:rPr>
          <w:rFonts w:ascii="Arial" w:hAnsi="Arial" w:cs="Arial"/>
          <w:szCs w:val="24"/>
        </w:rPr>
        <w:t>cidios, la tendencia nacional a la</w:t>
      </w:r>
      <w:r w:rsidR="008E18F7" w:rsidRPr="009F4E37">
        <w:rPr>
          <w:rFonts w:ascii="Arial" w:hAnsi="Arial" w:cs="Arial"/>
          <w:szCs w:val="24"/>
        </w:rPr>
        <w:t xml:space="preserve"> alza respecto a la comisión del delito de feminicidio es alarmante, y la Organización de las Naciones Unidas Mujeres destaca el peligro</w:t>
      </w:r>
      <w:r w:rsidR="00BA3B7B" w:rsidRPr="009F4E37">
        <w:rPr>
          <w:rFonts w:ascii="Arial" w:hAnsi="Arial" w:cs="Arial"/>
          <w:szCs w:val="24"/>
        </w:rPr>
        <w:t xml:space="preserve"> existente</w:t>
      </w:r>
      <w:r w:rsidR="00C60695" w:rsidRPr="009F4E37">
        <w:rPr>
          <w:rFonts w:ascii="Arial" w:hAnsi="Arial" w:cs="Arial"/>
          <w:szCs w:val="24"/>
        </w:rPr>
        <w:t xml:space="preserve">, </w:t>
      </w:r>
      <w:r w:rsidR="00BA3B7B" w:rsidRPr="009F4E37">
        <w:rPr>
          <w:rFonts w:ascii="Arial" w:hAnsi="Arial" w:cs="Arial"/>
          <w:szCs w:val="24"/>
        </w:rPr>
        <w:t>en virtud de</w:t>
      </w:r>
      <w:r w:rsidR="00C60695" w:rsidRPr="009F4E37">
        <w:rPr>
          <w:rFonts w:ascii="Arial" w:hAnsi="Arial" w:cs="Arial"/>
          <w:szCs w:val="24"/>
        </w:rPr>
        <w:t xml:space="preserve"> </w:t>
      </w:r>
      <w:r w:rsidR="008E18F7" w:rsidRPr="009F4E37">
        <w:rPr>
          <w:rFonts w:ascii="Arial" w:hAnsi="Arial" w:cs="Arial"/>
          <w:szCs w:val="24"/>
        </w:rPr>
        <w:t>la heterogeneidad que existe entre ciertas entidades federativ</w:t>
      </w:r>
      <w:r w:rsidR="00C60695" w:rsidRPr="009F4E37">
        <w:rPr>
          <w:rFonts w:ascii="Arial" w:hAnsi="Arial" w:cs="Arial"/>
          <w:szCs w:val="24"/>
        </w:rPr>
        <w:t>as del país y otras, siendo así</w:t>
      </w:r>
      <w:r w:rsidR="008E18F7" w:rsidRPr="009F4E37">
        <w:rPr>
          <w:rFonts w:ascii="Arial" w:hAnsi="Arial" w:cs="Arial"/>
          <w:szCs w:val="24"/>
        </w:rPr>
        <w:t xml:space="preserve"> que el estado de Yucatán requiere reforzar las medidas preventivas y punitivas para hacer frente al delit</w:t>
      </w:r>
      <w:r w:rsidR="00F278E8" w:rsidRPr="009F4E37">
        <w:rPr>
          <w:rFonts w:ascii="Arial" w:hAnsi="Arial" w:cs="Arial"/>
          <w:szCs w:val="24"/>
        </w:rPr>
        <w:t>o, con el objeto de erradicarlo</w:t>
      </w:r>
      <w:r w:rsidR="00C60695" w:rsidRPr="009F4E37">
        <w:rPr>
          <w:rFonts w:ascii="Arial" w:hAnsi="Arial" w:cs="Arial"/>
          <w:szCs w:val="24"/>
        </w:rPr>
        <w:t>.</w:t>
      </w:r>
    </w:p>
    <w:p w:rsidR="008E18F7" w:rsidRPr="009F4E37" w:rsidRDefault="00F278E8"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En síntesis</w:t>
      </w:r>
      <w:r w:rsidR="00C60695" w:rsidRPr="009F4E37">
        <w:rPr>
          <w:rFonts w:ascii="Arial" w:hAnsi="Arial" w:cs="Arial"/>
          <w:szCs w:val="24"/>
        </w:rPr>
        <w:t>, s</w:t>
      </w:r>
      <w:r w:rsidR="008E18F7" w:rsidRPr="009F4E37">
        <w:rPr>
          <w:rFonts w:ascii="Arial" w:hAnsi="Arial" w:cs="Arial"/>
          <w:szCs w:val="24"/>
        </w:rPr>
        <w:t xml:space="preserve">e propone </w:t>
      </w:r>
      <w:r w:rsidR="00061363" w:rsidRPr="009F4E37">
        <w:rPr>
          <w:rFonts w:ascii="Arial" w:hAnsi="Arial" w:cs="Arial"/>
          <w:szCs w:val="24"/>
        </w:rPr>
        <w:t>regular</w:t>
      </w:r>
      <w:r w:rsidR="008E18F7" w:rsidRPr="009F4E37">
        <w:rPr>
          <w:rFonts w:ascii="Arial" w:hAnsi="Arial" w:cs="Arial"/>
          <w:szCs w:val="24"/>
        </w:rPr>
        <w:t xml:space="preserve"> la pena para el feminicidio contra niñas o adolescentes, es decir, mujeres menores de edad, así como aumentar la indemnización correspondiente cuando exista</w:t>
      </w:r>
      <w:r w:rsidR="00C60695" w:rsidRPr="009F4E37">
        <w:rPr>
          <w:rFonts w:ascii="Arial" w:hAnsi="Arial" w:cs="Arial"/>
          <w:szCs w:val="24"/>
        </w:rPr>
        <w:t>n</w:t>
      </w:r>
      <w:r w:rsidR="008E18F7" w:rsidRPr="009F4E37">
        <w:rPr>
          <w:rFonts w:ascii="Arial" w:hAnsi="Arial" w:cs="Arial"/>
          <w:szCs w:val="24"/>
        </w:rPr>
        <w:t xml:space="preserve"> entre el sujeto activo y la víctima</w:t>
      </w:r>
      <w:r w:rsidRPr="009F4E37">
        <w:rPr>
          <w:rFonts w:ascii="Arial" w:hAnsi="Arial" w:cs="Arial"/>
          <w:szCs w:val="24"/>
        </w:rPr>
        <w:t xml:space="preserve"> o las personas ofendidas del delito,</w:t>
      </w:r>
      <w:r w:rsidR="008E18F7" w:rsidRPr="009F4E37">
        <w:rPr>
          <w:rFonts w:ascii="Arial" w:hAnsi="Arial" w:cs="Arial"/>
          <w:szCs w:val="24"/>
        </w:rPr>
        <w:t xml:space="preserve"> </w:t>
      </w:r>
      <w:r w:rsidR="00C60695" w:rsidRPr="009F4E37">
        <w:rPr>
          <w:rFonts w:ascii="Arial" w:hAnsi="Arial" w:cs="Arial"/>
          <w:szCs w:val="24"/>
        </w:rPr>
        <w:t>los vínculos mencionados</w:t>
      </w:r>
      <w:r w:rsidR="008E18F7" w:rsidRPr="009F4E37">
        <w:rPr>
          <w:rFonts w:ascii="Arial" w:hAnsi="Arial" w:cs="Arial"/>
          <w:szCs w:val="24"/>
        </w:rPr>
        <w:t xml:space="preserve">, y, como último y tercer momento de la iniciativa, establecer la </w:t>
      </w:r>
      <w:r w:rsidRPr="009F4E37">
        <w:rPr>
          <w:rFonts w:ascii="Arial" w:hAnsi="Arial" w:cs="Arial"/>
          <w:szCs w:val="24"/>
        </w:rPr>
        <w:t>atribución</w:t>
      </w:r>
      <w:r w:rsidR="008E18F7" w:rsidRPr="009F4E37">
        <w:rPr>
          <w:rFonts w:ascii="Arial" w:hAnsi="Arial" w:cs="Arial"/>
          <w:szCs w:val="24"/>
        </w:rPr>
        <w:t xml:space="preserve"> </w:t>
      </w:r>
      <w:r w:rsidRPr="009F4E37">
        <w:rPr>
          <w:rFonts w:ascii="Arial" w:hAnsi="Arial" w:cs="Arial"/>
          <w:szCs w:val="24"/>
        </w:rPr>
        <w:t xml:space="preserve">de la Fiscalía General del Estado y de la Secretaría de las Mujeres </w:t>
      </w:r>
      <w:r w:rsidR="008E18F7" w:rsidRPr="009F4E37">
        <w:rPr>
          <w:rFonts w:ascii="Arial" w:hAnsi="Arial" w:cs="Arial"/>
          <w:szCs w:val="24"/>
        </w:rPr>
        <w:t xml:space="preserve">de explicar a las familias de las víctimas los alcances del procedimiento abreviado pues, si bien este se encuentra adecuadamente regulado en el Código Nacional de Procedimientos Penales, es indispensable que </w:t>
      </w:r>
      <w:r w:rsidR="00E270B0" w:rsidRPr="009F4E37">
        <w:rPr>
          <w:rFonts w:ascii="Arial" w:hAnsi="Arial" w:cs="Arial"/>
          <w:szCs w:val="24"/>
        </w:rPr>
        <w:t>las personas ofendidas</w:t>
      </w:r>
      <w:r w:rsidRPr="009F4E37">
        <w:rPr>
          <w:rFonts w:ascii="Arial" w:hAnsi="Arial" w:cs="Arial"/>
          <w:szCs w:val="24"/>
        </w:rPr>
        <w:t xml:space="preserve"> comprendan su funcionamiento, sus alcances y sus implicaciones</w:t>
      </w:r>
      <w:r w:rsidR="008E18F7" w:rsidRPr="009F4E37">
        <w:rPr>
          <w:rFonts w:ascii="Arial" w:hAnsi="Arial" w:cs="Arial"/>
          <w:szCs w:val="24"/>
        </w:rPr>
        <w:t>, de manera que, como se estableció al inicio, se</w:t>
      </w:r>
      <w:r w:rsidR="008B2420" w:rsidRPr="009F4E37">
        <w:rPr>
          <w:rFonts w:ascii="Arial" w:hAnsi="Arial" w:cs="Arial"/>
          <w:szCs w:val="24"/>
        </w:rPr>
        <w:t xml:space="preserve"> garantice una reparación integral </w:t>
      </w:r>
      <w:r w:rsidR="008E18F7" w:rsidRPr="009F4E37">
        <w:rPr>
          <w:rFonts w:ascii="Arial" w:hAnsi="Arial" w:cs="Arial"/>
          <w:szCs w:val="24"/>
        </w:rPr>
        <w:t>del daño.</w:t>
      </w:r>
    </w:p>
    <w:p w:rsidR="008E18F7" w:rsidRPr="009F4E37" w:rsidRDefault="008E18F7"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En virtud de lo anterior, y en ejercicio de la facultad que me confiere el artículo 35, fracción II, de la Constitución Política del Estado de Yucatán, someto a su consideración la siguiente:</w:t>
      </w:r>
    </w:p>
    <w:p w:rsidR="000839D6" w:rsidRPr="009F4E37" w:rsidRDefault="000839D6" w:rsidP="000839D6">
      <w:pPr>
        <w:spacing w:before="100" w:beforeAutospacing="1" w:after="100" w:afterAutospacing="1" w:line="240" w:lineRule="auto"/>
        <w:jc w:val="both"/>
        <w:rPr>
          <w:rFonts w:ascii="Arial" w:hAnsi="Arial" w:cs="Arial"/>
          <w:b/>
          <w:szCs w:val="24"/>
        </w:rPr>
      </w:pPr>
      <w:r w:rsidRPr="009F4E37">
        <w:rPr>
          <w:rFonts w:ascii="Arial" w:hAnsi="Arial" w:cs="Arial"/>
          <w:b/>
          <w:szCs w:val="24"/>
        </w:rPr>
        <w:t>Iniciativa para modificar el Código Penal del Estado de Yucatán y la Ley de Acceso de las Mujeres a una Vida Libre de Violencia del Estado de Yucatán, en materia de feminicidio</w:t>
      </w:r>
    </w:p>
    <w:p w:rsidR="003D25C2" w:rsidRPr="009F4E37" w:rsidRDefault="008E18F7" w:rsidP="008E18F7">
      <w:pPr>
        <w:spacing w:before="100" w:beforeAutospacing="1" w:after="100" w:afterAutospacing="1" w:line="240" w:lineRule="auto"/>
        <w:jc w:val="both"/>
        <w:rPr>
          <w:rFonts w:ascii="Arial" w:hAnsi="Arial" w:cs="Arial"/>
          <w:szCs w:val="24"/>
        </w:rPr>
      </w:pPr>
      <w:r w:rsidRPr="009F4E37">
        <w:rPr>
          <w:rFonts w:ascii="Arial" w:hAnsi="Arial" w:cs="Arial"/>
          <w:b/>
          <w:szCs w:val="24"/>
        </w:rPr>
        <w:t>Artículo primero. Se reforma:</w:t>
      </w:r>
      <w:r w:rsidRPr="009F4E37">
        <w:rPr>
          <w:rFonts w:ascii="Arial" w:hAnsi="Arial" w:cs="Arial"/>
          <w:szCs w:val="24"/>
        </w:rPr>
        <w:t xml:space="preserve"> el </w:t>
      </w:r>
      <w:r w:rsidR="003D25C2" w:rsidRPr="009F4E37">
        <w:rPr>
          <w:rFonts w:ascii="Arial" w:hAnsi="Arial" w:cs="Arial"/>
          <w:szCs w:val="24"/>
        </w:rPr>
        <w:t>párrafo tercero del artículo 34</w:t>
      </w:r>
      <w:r w:rsidRPr="009F4E37">
        <w:rPr>
          <w:rFonts w:ascii="Arial" w:hAnsi="Arial" w:cs="Arial"/>
          <w:szCs w:val="24"/>
        </w:rPr>
        <w:t xml:space="preserve"> y </w:t>
      </w:r>
      <w:r w:rsidRPr="009F4E37">
        <w:rPr>
          <w:rFonts w:ascii="Arial" w:hAnsi="Arial" w:cs="Arial"/>
          <w:b/>
          <w:szCs w:val="24"/>
        </w:rPr>
        <w:t>se adiciona</w:t>
      </w:r>
      <w:r w:rsidR="003D25C2" w:rsidRPr="009F4E37">
        <w:rPr>
          <w:rFonts w:ascii="Arial" w:hAnsi="Arial" w:cs="Arial"/>
          <w:b/>
          <w:szCs w:val="24"/>
        </w:rPr>
        <w:t>n</w:t>
      </w:r>
      <w:r w:rsidRPr="009F4E37">
        <w:rPr>
          <w:rFonts w:ascii="Arial" w:hAnsi="Arial" w:cs="Arial"/>
          <w:b/>
          <w:szCs w:val="24"/>
        </w:rPr>
        <w:t>:</w:t>
      </w:r>
      <w:r w:rsidRPr="009F4E37">
        <w:rPr>
          <w:rFonts w:ascii="Arial" w:hAnsi="Arial" w:cs="Arial"/>
          <w:szCs w:val="24"/>
        </w:rPr>
        <w:t xml:space="preserve"> </w:t>
      </w:r>
      <w:r w:rsidR="003D25C2" w:rsidRPr="009F4E37">
        <w:rPr>
          <w:rFonts w:ascii="Arial" w:hAnsi="Arial" w:cs="Arial"/>
          <w:szCs w:val="24"/>
        </w:rPr>
        <w:t xml:space="preserve">el párrafo cuarto al artículo 34 y </w:t>
      </w:r>
      <w:r w:rsidRPr="009F4E37">
        <w:rPr>
          <w:rFonts w:ascii="Arial" w:hAnsi="Arial" w:cs="Arial"/>
          <w:szCs w:val="24"/>
        </w:rPr>
        <w:t>el párrafo cuarto al artículo 394 quinquies</w:t>
      </w:r>
      <w:r w:rsidR="003D25C2" w:rsidRPr="009F4E37">
        <w:rPr>
          <w:rFonts w:ascii="Arial" w:hAnsi="Arial" w:cs="Arial"/>
          <w:szCs w:val="24"/>
        </w:rPr>
        <w:t>, recorriéndose en su numeración los actuales párrafos cuarto y quinto, para pasar a ser los párrafos quinto y sexto, todos, del Código Penal del Estado de Yucatán, para quedar como sigue:</w:t>
      </w:r>
    </w:p>
    <w:p w:rsidR="008E18F7" w:rsidRPr="009F4E37" w:rsidRDefault="008E18F7" w:rsidP="008E18F7">
      <w:pPr>
        <w:spacing w:before="100" w:beforeAutospacing="1" w:after="100" w:afterAutospacing="1" w:line="240" w:lineRule="auto"/>
        <w:jc w:val="both"/>
        <w:rPr>
          <w:rFonts w:ascii="Arial" w:hAnsi="Arial" w:cs="Arial"/>
          <w:szCs w:val="24"/>
        </w:rPr>
      </w:pPr>
      <w:r w:rsidRPr="009F4E37">
        <w:rPr>
          <w:rFonts w:ascii="Arial" w:hAnsi="Arial" w:cs="Arial"/>
          <w:b/>
          <w:szCs w:val="24"/>
        </w:rPr>
        <w:t>ARTÍCULO 34.</w:t>
      </w:r>
      <w:r w:rsidRPr="009F4E37">
        <w:rPr>
          <w:rFonts w:ascii="Arial" w:hAnsi="Arial" w:cs="Arial"/>
          <w:szCs w:val="24"/>
        </w:rPr>
        <w:t xml:space="preserve"> …</w:t>
      </w:r>
    </w:p>
    <w:p w:rsidR="008E18F7" w:rsidRPr="009F4E37" w:rsidRDefault="008E18F7"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w:t>
      </w:r>
    </w:p>
    <w:p w:rsidR="008E18F7" w:rsidRPr="009F4E37" w:rsidRDefault="008E18F7"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En los casos de homicidio y feminicidio, la indemnización correspondiente se fijará en los mismos términos establecidos en el párr</w:t>
      </w:r>
      <w:r w:rsidR="00841342" w:rsidRPr="009F4E37">
        <w:rPr>
          <w:rFonts w:ascii="Arial" w:hAnsi="Arial" w:cs="Arial"/>
          <w:szCs w:val="24"/>
        </w:rPr>
        <w:t>afo que antecede, y de acuerdo con</w:t>
      </w:r>
      <w:r w:rsidRPr="009F4E37">
        <w:rPr>
          <w:rFonts w:ascii="Arial" w:hAnsi="Arial" w:cs="Arial"/>
          <w:szCs w:val="24"/>
        </w:rPr>
        <w:t xml:space="preserve"> lo dispuesto en el Libro Tercero, Título Primero, Capítulo V</w:t>
      </w:r>
      <w:r w:rsidR="00841342" w:rsidRPr="009F4E37">
        <w:rPr>
          <w:rFonts w:ascii="Arial" w:hAnsi="Arial" w:cs="Arial"/>
          <w:szCs w:val="24"/>
        </w:rPr>
        <w:t xml:space="preserve">, </w:t>
      </w:r>
      <w:r w:rsidRPr="009F4E37">
        <w:rPr>
          <w:rFonts w:ascii="Arial" w:hAnsi="Arial" w:cs="Arial"/>
          <w:szCs w:val="24"/>
        </w:rPr>
        <w:t>del Código Civil vigente en el Estado, que se refiere a las obligaciones que nacen de los actos ilícitos.</w:t>
      </w:r>
    </w:p>
    <w:p w:rsidR="00841342" w:rsidRPr="009F4E37" w:rsidRDefault="008E18F7" w:rsidP="008B2420">
      <w:pPr>
        <w:spacing w:before="100" w:beforeAutospacing="1" w:after="100" w:afterAutospacing="1" w:line="240" w:lineRule="auto"/>
        <w:jc w:val="both"/>
        <w:rPr>
          <w:rFonts w:ascii="Arial" w:hAnsi="Arial" w:cs="Arial"/>
          <w:szCs w:val="24"/>
        </w:rPr>
      </w:pPr>
      <w:r w:rsidRPr="009F4E37">
        <w:rPr>
          <w:rFonts w:ascii="Arial" w:hAnsi="Arial" w:cs="Arial"/>
          <w:szCs w:val="24"/>
        </w:rPr>
        <w:t xml:space="preserve">En el caso del delito de feminicidio, cuando exista una relación de parentesco </w:t>
      </w:r>
      <w:r w:rsidR="008B2420" w:rsidRPr="009F4E37">
        <w:rPr>
          <w:rFonts w:ascii="Arial" w:hAnsi="Arial" w:cs="Arial"/>
          <w:szCs w:val="24"/>
        </w:rPr>
        <w:t xml:space="preserve">por consanguinidad </w:t>
      </w:r>
      <w:r w:rsidRPr="009F4E37">
        <w:rPr>
          <w:rFonts w:ascii="Arial" w:hAnsi="Arial" w:cs="Arial"/>
          <w:szCs w:val="24"/>
        </w:rPr>
        <w:t xml:space="preserve">en línea recta, </w:t>
      </w:r>
      <w:r w:rsidR="008B2420" w:rsidRPr="009F4E37">
        <w:rPr>
          <w:rFonts w:ascii="Arial" w:hAnsi="Arial" w:cs="Arial"/>
          <w:szCs w:val="24"/>
        </w:rPr>
        <w:t xml:space="preserve">sin limitación de grado, colateral, hasta el cuarto grado, o por afinidad, hasta el cuarto grado; o bien, una relación </w:t>
      </w:r>
      <w:r w:rsidR="00D249DD" w:rsidRPr="009F4E37">
        <w:rPr>
          <w:rFonts w:ascii="Arial" w:hAnsi="Arial" w:cs="Arial"/>
          <w:szCs w:val="24"/>
        </w:rPr>
        <w:t>laboral, docente o sentimental</w:t>
      </w:r>
      <w:r w:rsidR="008B2420" w:rsidRPr="009F4E37">
        <w:rPr>
          <w:rFonts w:ascii="Arial" w:hAnsi="Arial" w:cs="Arial"/>
          <w:szCs w:val="24"/>
        </w:rPr>
        <w:t xml:space="preserve"> </w:t>
      </w:r>
      <w:r w:rsidR="00841342" w:rsidRPr="009F4E37">
        <w:rPr>
          <w:rFonts w:ascii="Arial" w:hAnsi="Arial" w:cs="Arial"/>
          <w:szCs w:val="24"/>
        </w:rPr>
        <w:t xml:space="preserve">entre el sujeto y la víctima o </w:t>
      </w:r>
      <w:r w:rsidR="00D249DD" w:rsidRPr="009F4E37">
        <w:rPr>
          <w:rFonts w:ascii="Arial" w:hAnsi="Arial" w:cs="Arial"/>
          <w:szCs w:val="24"/>
        </w:rPr>
        <w:t>las personas ofendidas</w:t>
      </w:r>
      <w:r w:rsidR="00841342" w:rsidRPr="009F4E37">
        <w:rPr>
          <w:rFonts w:ascii="Arial" w:hAnsi="Arial" w:cs="Arial"/>
          <w:szCs w:val="24"/>
        </w:rPr>
        <w:t xml:space="preserve"> del delito</w:t>
      </w:r>
      <w:r w:rsidRPr="009F4E37">
        <w:rPr>
          <w:rFonts w:ascii="Arial" w:hAnsi="Arial" w:cs="Arial"/>
          <w:szCs w:val="24"/>
        </w:rPr>
        <w:t xml:space="preserve">, </w:t>
      </w:r>
      <w:r w:rsidR="00841342" w:rsidRPr="009F4E37">
        <w:rPr>
          <w:rFonts w:ascii="Arial" w:hAnsi="Arial" w:cs="Arial"/>
          <w:szCs w:val="24"/>
        </w:rPr>
        <w:t>la indemnización que fije la autoridad judicial deberá incrementarse en una mitad</w:t>
      </w:r>
      <w:r w:rsidR="00E82630" w:rsidRPr="009F4E37">
        <w:rPr>
          <w:rFonts w:ascii="Arial" w:hAnsi="Arial" w:cs="Arial"/>
          <w:szCs w:val="24"/>
        </w:rPr>
        <w:t>, según la cuantificación realizada.</w:t>
      </w:r>
    </w:p>
    <w:p w:rsidR="008E18F7" w:rsidRPr="009F4E37" w:rsidRDefault="008E18F7" w:rsidP="008E18F7">
      <w:pPr>
        <w:spacing w:before="100" w:beforeAutospacing="1" w:after="100" w:afterAutospacing="1" w:line="240" w:lineRule="auto"/>
        <w:jc w:val="both"/>
        <w:rPr>
          <w:rFonts w:ascii="Arial" w:hAnsi="Arial" w:cs="Arial"/>
          <w:szCs w:val="24"/>
        </w:rPr>
      </w:pPr>
      <w:r w:rsidRPr="009F4E37">
        <w:rPr>
          <w:rFonts w:ascii="Arial" w:hAnsi="Arial" w:cs="Arial"/>
          <w:b/>
          <w:szCs w:val="24"/>
        </w:rPr>
        <w:t>ARTÍCULO 394 QUINQUIES.</w:t>
      </w:r>
      <w:r w:rsidRPr="009F4E37">
        <w:rPr>
          <w:rFonts w:ascii="Arial" w:hAnsi="Arial" w:cs="Arial"/>
          <w:szCs w:val="24"/>
        </w:rPr>
        <w:t xml:space="preserve"> …</w:t>
      </w:r>
    </w:p>
    <w:p w:rsidR="008E18F7" w:rsidRPr="009F4E37" w:rsidRDefault="008E18F7" w:rsidP="003D25C2">
      <w:pPr>
        <w:spacing w:before="100" w:beforeAutospacing="1" w:after="100" w:afterAutospacing="1" w:line="240" w:lineRule="auto"/>
        <w:ind w:firstLine="708"/>
        <w:jc w:val="both"/>
        <w:rPr>
          <w:rFonts w:ascii="Arial" w:hAnsi="Arial" w:cs="Arial"/>
          <w:szCs w:val="24"/>
        </w:rPr>
      </w:pPr>
      <w:r w:rsidRPr="009F4E37">
        <w:rPr>
          <w:rFonts w:ascii="Arial" w:hAnsi="Arial" w:cs="Arial"/>
          <w:szCs w:val="24"/>
        </w:rPr>
        <w:t xml:space="preserve">I. a la VIII. … </w:t>
      </w:r>
    </w:p>
    <w:p w:rsidR="008E18F7" w:rsidRPr="009F4E37" w:rsidRDefault="008E18F7"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w:t>
      </w:r>
    </w:p>
    <w:p w:rsidR="008E18F7" w:rsidRPr="009F4E37" w:rsidRDefault="008E18F7"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w:t>
      </w:r>
    </w:p>
    <w:p w:rsidR="008E18F7" w:rsidRPr="009F4E37" w:rsidRDefault="008E18F7"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Si la víctima fuera menor de dieciocho años, se impondrá una pena de prisión de cincuenta a sesenta años, y de dos mil a tres mil días-multa.</w:t>
      </w:r>
    </w:p>
    <w:p w:rsidR="008E18F7" w:rsidRPr="009F4E37" w:rsidRDefault="008E18F7"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w:t>
      </w:r>
    </w:p>
    <w:p w:rsidR="008E18F7" w:rsidRPr="009F4E37" w:rsidRDefault="008E18F7"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w:t>
      </w:r>
    </w:p>
    <w:p w:rsidR="00034EE7" w:rsidRPr="009F4E37" w:rsidRDefault="00034EE7" w:rsidP="008E18F7">
      <w:pPr>
        <w:spacing w:before="100" w:beforeAutospacing="1" w:after="100" w:afterAutospacing="1" w:line="240" w:lineRule="auto"/>
        <w:jc w:val="both"/>
        <w:rPr>
          <w:rFonts w:ascii="Arial" w:hAnsi="Arial" w:cs="Arial"/>
          <w:szCs w:val="24"/>
        </w:rPr>
      </w:pPr>
      <w:r w:rsidRPr="009F4E37">
        <w:rPr>
          <w:rFonts w:ascii="Arial" w:hAnsi="Arial" w:cs="Arial"/>
          <w:b/>
          <w:szCs w:val="24"/>
        </w:rPr>
        <w:t>Artículo segundo.</w:t>
      </w:r>
      <w:r w:rsidRPr="009F4E37">
        <w:rPr>
          <w:rFonts w:ascii="Arial" w:hAnsi="Arial" w:cs="Arial"/>
          <w:szCs w:val="24"/>
        </w:rPr>
        <w:t xml:space="preserve"> </w:t>
      </w:r>
      <w:r w:rsidRPr="009F4E37">
        <w:rPr>
          <w:rFonts w:ascii="Arial" w:hAnsi="Arial" w:cs="Arial"/>
          <w:b/>
          <w:szCs w:val="24"/>
        </w:rPr>
        <w:t>Se adiciona</w:t>
      </w:r>
      <w:r w:rsidR="00274F2E" w:rsidRPr="009F4E37">
        <w:rPr>
          <w:rFonts w:ascii="Arial" w:hAnsi="Arial" w:cs="Arial"/>
          <w:b/>
          <w:szCs w:val="24"/>
        </w:rPr>
        <w:t>n</w:t>
      </w:r>
      <w:r w:rsidRPr="009F4E37">
        <w:rPr>
          <w:rFonts w:ascii="Arial" w:hAnsi="Arial" w:cs="Arial"/>
          <w:b/>
          <w:szCs w:val="24"/>
        </w:rPr>
        <w:t>:</w:t>
      </w:r>
      <w:r w:rsidRPr="009F4E37">
        <w:rPr>
          <w:rFonts w:ascii="Arial" w:hAnsi="Arial" w:cs="Arial"/>
          <w:szCs w:val="24"/>
        </w:rPr>
        <w:t xml:space="preserve"> la fracción VIII al artículo 19, recorriéndose</w:t>
      </w:r>
      <w:r w:rsidR="00236326" w:rsidRPr="009F4E37">
        <w:rPr>
          <w:rFonts w:ascii="Arial" w:hAnsi="Arial" w:cs="Arial"/>
          <w:szCs w:val="24"/>
        </w:rPr>
        <w:t xml:space="preserve"> en su numeración</w:t>
      </w:r>
      <w:r w:rsidRPr="009F4E37">
        <w:rPr>
          <w:rFonts w:ascii="Arial" w:hAnsi="Arial" w:cs="Arial"/>
          <w:szCs w:val="24"/>
        </w:rPr>
        <w:t xml:space="preserve"> la actual fracción VIII</w:t>
      </w:r>
      <w:r w:rsidR="00274F2E" w:rsidRPr="009F4E37">
        <w:rPr>
          <w:rFonts w:ascii="Arial" w:hAnsi="Arial" w:cs="Arial"/>
          <w:szCs w:val="24"/>
        </w:rPr>
        <w:t>,</w:t>
      </w:r>
      <w:r w:rsidRPr="009F4E37">
        <w:rPr>
          <w:rFonts w:ascii="Arial" w:hAnsi="Arial" w:cs="Arial"/>
          <w:szCs w:val="24"/>
        </w:rPr>
        <w:t xml:space="preserve"> para pasar a </w:t>
      </w:r>
      <w:r w:rsidR="00236326" w:rsidRPr="009F4E37">
        <w:rPr>
          <w:rFonts w:ascii="Arial" w:hAnsi="Arial" w:cs="Arial"/>
          <w:szCs w:val="24"/>
        </w:rPr>
        <w:t xml:space="preserve">ser la </w:t>
      </w:r>
      <w:r w:rsidR="00274F2E" w:rsidRPr="009F4E37">
        <w:rPr>
          <w:rFonts w:ascii="Arial" w:hAnsi="Arial" w:cs="Arial"/>
          <w:szCs w:val="24"/>
        </w:rPr>
        <w:t xml:space="preserve">fracción </w:t>
      </w:r>
      <w:r w:rsidR="00236326" w:rsidRPr="009F4E37">
        <w:rPr>
          <w:rFonts w:ascii="Arial" w:hAnsi="Arial" w:cs="Arial"/>
          <w:szCs w:val="24"/>
        </w:rPr>
        <w:t>IX; y la fracción XIV al artículo 21, recorriéndose en su numeración la actual fracción XIV</w:t>
      </w:r>
      <w:r w:rsidR="00274F2E" w:rsidRPr="009F4E37">
        <w:rPr>
          <w:rFonts w:ascii="Arial" w:hAnsi="Arial" w:cs="Arial"/>
          <w:szCs w:val="24"/>
        </w:rPr>
        <w:t>,</w:t>
      </w:r>
      <w:r w:rsidR="00236326" w:rsidRPr="009F4E37">
        <w:rPr>
          <w:rFonts w:ascii="Arial" w:hAnsi="Arial" w:cs="Arial"/>
          <w:szCs w:val="24"/>
        </w:rPr>
        <w:t xml:space="preserve"> para pasar a ser la </w:t>
      </w:r>
      <w:r w:rsidR="00274F2E" w:rsidRPr="009F4E37">
        <w:rPr>
          <w:rFonts w:ascii="Arial" w:hAnsi="Arial" w:cs="Arial"/>
          <w:szCs w:val="24"/>
        </w:rPr>
        <w:t xml:space="preserve">fracción </w:t>
      </w:r>
      <w:r w:rsidR="00236326" w:rsidRPr="009F4E37">
        <w:rPr>
          <w:rFonts w:ascii="Arial" w:hAnsi="Arial" w:cs="Arial"/>
          <w:szCs w:val="24"/>
        </w:rPr>
        <w:t xml:space="preserve">XV, </w:t>
      </w:r>
      <w:r w:rsidR="00EA3797" w:rsidRPr="009F4E37">
        <w:rPr>
          <w:rFonts w:ascii="Arial" w:hAnsi="Arial" w:cs="Arial"/>
          <w:szCs w:val="24"/>
        </w:rPr>
        <w:t>ambas</w:t>
      </w:r>
      <w:r w:rsidR="00274F2E" w:rsidRPr="009F4E37">
        <w:rPr>
          <w:rFonts w:ascii="Arial" w:hAnsi="Arial" w:cs="Arial"/>
          <w:szCs w:val="24"/>
        </w:rPr>
        <w:t xml:space="preserve">, </w:t>
      </w:r>
      <w:r w:rsidR="00236326" w:rsidRPr="009F4E37">
        <w:rPr>
          <w:rFonts w:ascii="Arial" w:hAnsi="Arial" w:cs="Arial"/>
          <w:szCs w:val="24"/>
        </w:rPr>
        <w:t>de la Ley de Acceso de las Mujeres a una Vida Libre de Violencia del Estado de Yucatán, para quedar como sigue:</w:t>
      </w:r>
    </w:p>
    <w:p w:rsidR="00236326" w:rsidRPr="009F4E37" w:rsidRDefault="00236326" w:rsidP="008E18F7">
      <w:pPr>
        <w:spacing w:before="100" w:beforeAutospacing="1" w:after="100" w:afterAutospacing="1" w:line="240" w:lineRule="auto"/>
        <w:jc w:val="both"/>
        <w:rPr>
          <w:rFonts w:ascii="Arial" w:hAnsi="Arial" w:cs="Arial"/>
          <w:szCs w:val="24"/>
        </w:rPr>
      </w:pPr>
      <w:r w:rsidRPr="009F4E37">
        <w:rPr>
          <w:rFonts w:ascii="Arial" w:hAnsi="Arial" w:cs="Arial"/>
          <w:b/>
          <w:szCs w:val="24"/>
        </w:rPr>
        <w:t>Artículo 19</w:t>
      </w:r>
      <w:r w:rsidR="00274F2E" w:rsidRPr="009F4E37">
        <w:rPr>
          <w:rFonts w:ascii="Arial" w:hAnsi="Arial" w:cs="Arial"/>
          <w:b/>
          <w:szCs w:val="24"/>
        </w:rPr>
        <w:t>. Fiscalía General del Estado</w:t>
      </w:r>
    </w:p>
    <w:p w:rsidR="00236326" w:rsidRPr="009F4E37" w:rsidRDefault="00236326" w:rsidP="008E18F7">
      <w:pPr>
        <w:spacing w:before="100" w:beforeAutospacing="1" w:after="100" w:afterAutospacing="1" w:line="240" w:lineRule="auto"/>
        <w:jc w:val="both"/>
        <w:rPr>
          <w:rFonts w:ascii="Arial" w:hAnsi="Arial" w:cs="Arial"/>
          <w:szCs w:val="24"/>
        </w:rPr>
      </w:pPr>
      <w:r w:rsidRPr="009F4E37">
        <w:rPr>
          <w:rFonts w:ascii="Arial" w:hAnsi="Arial" w:cs="Arial"/>
          <w:szCs w:val="24"/>
        </w:rPr>
        <w:t>…</w:t>
      </w:r>
    </w:p>
    <w:p w:rsidR="00236326" w:rsidRPr="009F4E37" w:rsidRDefault="00236326" w:rsidP="00236326">
      <w:pPr>
        <w:spacing w:before="100" w:beforeAutospacing="1" w:after="100" w:afterAutospacing="1" w:line="240" w:lineRule="auto"/>
        <w:ind w:firstLine="709"/>
        <w:jc w:val="both"/>
        <w:rPr>
          <w:rFonts w:ascii="Arial" w:hAnsi="Arial" w:cs="Arial"/>
          <w:szCs w:val="24"/>
        </w:rPr>
      </w:pPr>
      <w:r w:rsidRPr="009F4E37">
        <w:rPr>
          <w:rFonts w:ascii="Arial" w:hAnsi="Arial" w:cs="Arial"/>
          <w:szCs w:val="24"/>
        </w:rPr>
        <w:t>I. a la VII. …</w:t>
      </w:r>
    </w:p>
    <w:p w:rsidR="00236326" w:rsidRPr="009F4E37" w:rsidRDefault="00236326" w:rsidP="00236326">
      <w:pPr>
        <w:spacing w:before="100" w:beforeAutospacing="1" w:after="100" w:afterAutospacing="1" w:line="240" w:lineRule="auto"/>
        <w:ind w:firstLine="709"/>
        <w:jc w:val="both"/>
        <w:rPr>
          <w:rFonts w:ascii="Arial" w:hAnsi="Arial" w:cs="Arial"/>
          <w:szCs w:val="24"/>
        </w:rPr>
      </w:pPr>
      <w:r w:rsidRPr="009F4E37">
        <w:rPr>
          <w:rFonts w:ascii="Arial" w:hAnsi="Arial" w:cs="Arial"/>
          <w:szCs w:val="24"/>
        </w:rPr>
        <w:t xml:space="preserve">VIII. </w:t>
      </w:r>
      <w:r w:rsidR="00F10FDC" w:rsidRPr="009F4E37">
        <w:rPr>
          <w:rFonts w:ascii="Arial" w:hAnsi="Arial" w:cs="Arial"/>
          <w:szCs w:val="24"/>
        </w:rPr>
        <w:t>En materia del delito de feminicidio, sensibilizar e informar a las personas ofendidas sobre los efectos, implicaciones y alcances del procedimiento abreviado.</w:t>
      </w:r>
    </w:p>
    <w:p w:rsidR="00236326" w:rsidRPr="009F4E37" w:rsidRDefault="00236326" w:rsidP="00236326">
      <w:pPr>
        <w:spacing w:before="100" w:beforeAutospacing="1" w:after="100" w:afterAutospacing="1" w:line="240" w:lineRule="auto"/>
        <w:ind w:firstLine="709"/>
        <w:jc w:val="both"/>
        <w:rPr>
          <w:rFonts w:ascii="Arial" w:hAnsi="Arial" w:cs="Arial"/>
          <w:szCs w:val="24"/>
        </w:rPr>
      </w:pPr>
      <w:r w:rsidRPr="009F4E37">
        <w:rPr>
          <w:rFonts w:ascii="Arial" w:hAnsi="Arial" w:cs="Arial"/>
          <w:szCs w:val="24"/>
        </w:rPr>
        <w:t>IX. …</w:t>
      </w:r>
    </w:p>
    <w:p w:rsidR="00236326" w:rsidRPr="009F4E37" w:rsidRDefault="00236326" w:rsidP="00236326">
      <w:pPr>
        <w:spacing w:before="100" w:beforeAutospacing="1" w:after="100" w:afterAutospacing="1" w:line="240" w:lineRule="auto"/>
        <w:jc w:val="both"/>
        <w:rPr>
          <w:rFonts w:ascii="Arial" w:hAnsi="Arial" w:cs="Arial"/>
          <w:b/>
          <w:szCs w:val="24"/>
        </w:rPr>
      </w:pPr>
      <w:r w:rsidRPr="009F4E37">
        <w:rPr>
          <w:rFonts w:ascii="Arial" w:hAnsi="Arial" w:cs="Arial"/>
          <w:b/>
          <w:szCs w:val="24"/>
        </w:rPr>
        <w:t>Artículo 21.</w:t>
      </w:r>
      <w:r w:rsidR="00274F2E" w:rsidRPr="009F4E37">
        <w:rPr>
          <w:rFonts w:ascii="Arial" w:hAnsi="Arial" w:cs="Arial"/>
          <w:b/>
          <w:szCs w:val="24"/>
        </w:rPr>
        <w:t xml:space="preserve"> Secretaría de las Mujeres</w:t>
      </w:r>
    </w:p>
    <w:p w:rsidR="00236326" w:rsidRPr="009F4E37" w:rsidRDefault="00236326" w:rsidP="00236326">
      <w:pPr>
        <w:spacing w:before="100" w:beforeAutospacing="1" w:after="100" w:afterAutospacing="1" w:line="240" w:lineRule="auto"/>
        <w:jc w:val="both"/>
        <w:rPr>
          <w:rFonts w:ascii="Arial" w:hAnsi="Arial" w:cs="Arial"/>
          <w:szCs w:val="24"/>
        </w:rPr>
      </w:pPr>
      <w:r w:rsidRPr="009F4E37">
        <w:rPr>
          <w:rFonts w:ascii="Arial" w:hAnsi="Arial" w:cs="Arial"/>
          <w:szCs w:val="24"/>
        </w:rPr>
        <w:t>…</w:t>
      </w:r>
    </w:p>
    <w:p w:rsidR="00236326" w:rsidRPr="009F4E37" w:rsidRDefault="00236326" w:rsidP="00236326">
      <w:pPr>
        <w:spacing w:before="100" w:beforeAutospacing="1" w:after="100" w:afterAutospacing="1" w:line="240" w:lineRule="auto"/>
        <w:ind w:firstLine="709"/>
        <w:jc w:val="both"/>
        <w:rPr>
          <w:rFonts w:ascii="Arial" w:hAnsi="Arial" w:cs="Arial"/>
          <w:szCs w:val="24"/>
        </w:rPr>
      </w:pPr>
      <w:r w:rsidRPr="009F4E37">
        <w:rPr>
          <w:rFonts w:ascii="Arial" w:hAnsi="Arial" w:cs="Arial"/>
          <w:szCs w:val="24"/>
        </w:rPr>
        <w:t>I. a la XIII. …</w:t>
      </w:r>
    </w:p>
    <w:p w:rsidR="00236326" w:rsidRPr="009F4E37" w:rsidRDefault="00236326" w:rsidP="00236326">
      <w:pPr>
        <w:spacing w:before="100" w:beforeAutospacing="1" w:after="100" w:afterAutospacing="1" w:line="240" w:lineRule="auto"/>
        <w:ind w:firstLine="709"/>
        <w:jc w:val="both"/>
        <w:rPr>
          <w:rFonts w:ascii="Arial" w:hAnsi="Arial" w:cs="Arial"/>
          <w:szCs w:val="24"/>
        </w:rPr>
      </w:pPr>
      <w:r w:rsidRPr="009F4E37">
        <w:rPr>
          <w:rFonts w:ascii="Arial" w:hAnsi="Arial" w:cs="Arial"/>
          <w:szCs w:val="24"/>
        </w:rPr>
        <w:t xml:space="preserve">XIV. </w:t>
      </w:r>
      <w:r w:rsidR="00F10FDC" w:rsidRPr="009F4E37">
        <w:rPr>
          <w:rFonts w:ascii="Arial" w:hAnsi="Arial" w:cs="Arial"/>
          <w:szCs w:val="24"/>
        </w:rPr>
        <w:t>En materia del delito de feminicidio, sensibilizar e informar a las personas ofendidas sobre los efectos, implicaciones y alcances del procedimiento abreviado.</w:t>
      </w:r>
    </w:p>
    <w:p w:rsidR="00236326" w:rsidRPr="009F4E37" w:rsidRDefault="00236326" w:rsidP="00236326">
      <w:pPr>
        <w:spacing w:before="100" w:beforeAutospacing="1" w:after="100" w:afterAutospacing="1" w:line="240" w:lineRule="auto"/>
        <w:ind w:firstLine="709"/>
        <w:jc w:val="both"/>
        <w:rPr>
          <w:rFonts w:ascii="Arial" w:hAnsi="Arial" w:cs="Arial"/>
          <w:szCs w:val="24"/>
        </w:rPr>
      </w:pPr>
      <w:r w:rsidRPr="009F4E37">
        <w:rPr>
          <w:rFonts w:ascii="Arial" w:hAnsi="Arial" w:cs="Arial"/>
          <w:szCs w:val="24"/>
        </w:rPr>
        <w:t>XV. …</w:t>
      </w:r>
    </w:p>
    <w:p w:rsidR="00274F2E" w:rsidRPr="009F4E37" w:rsidRDefault="00274F2E" w:rsidP="00274F2E">
      <w:pPr>
        <w:spacing w:before="100" w:beforeAutospacing="1" w:after="100" w:afterAutospacing="1" w:line="240" w:lineRule="auto"/>
        <w:jc w:val="center"/>
        <w:rPr>
          <w:rFonts w:ascii="Arial" w:hAnsi="Arial" w:cs="Arial"/>
          <w:b/>
          <w:szCs w:val="24"/>
        </w:rPr>
      </w:pPr>
      <w:r w:rsidRPr="009F4E37">
        <w:rPr>
          <w:rFonts w:ascii="Arial" w:hAnsi="Arial" w:cs="Arial"/>
          <w:b/>
          <w:szCs w:val="24"/>
        </w:rPr>
        <w:t>Artículo transitorio</w:t>
      </w:r>
    </w:p>
    <w:p w:rsidR="00274F2E" w:rsidRDefault="00274F2E" w:rsidP="00274F2E">
      <w:pPr>
        <w:spacing w:before="100" w:beforeAutospacing="1" w:after="100" w:afterAutospacing="1" w:line="240" w:lineRule="auto"/>
        <w:jc w:val="both"/>
        <w:rPr>
          <w:rFonts w:ascii="Arial" w:hAnsi="Arial" w:cs="Arial"/>
          <w:b/>
          <w:szCs w:val="24"/>
        </w:rPr>
      </w:pPr>
      <w:r w:rsidRPr="009F4E37">
        <w:rPr>
          <w:rFonts w:ascii="Arial" w:hAnsi="Arial" w:cs="Arial"/>
          <w:b/>
          <w:szCs w:val="24"/>
        </w:rPr>
        <w:t>Único. Entrada en vigor</w:t>
      </w:r>
    </w:p>
    <w:p w:rsidR="00274F2E" w:rsidRPr="00274F2E" w:rsidRDefault="00274F2E" w:rsidP="00274F2E">
      <w:pPr>
        <w:spacing w:before="100" w:beforeAutospacing="1" w:after="100" w:afterAutospacing="1" w:line="240" w:lineRule="auto"/>
        <w:jc w:val="both"/>
        <w:rPr>
          <w:rFonts w:ascii="Arial" w:hAnsi="Arial" w:cs="Arial"/>
          <w:szCs w:val="24"/>
        </w:rPr>
      </w:pPr>
      <w:r>
        <w:rPr>
          <w:rFonts w:ascii="Arial" w:hAnsi="Arial" w:cs="Arial"/>
          <w:szCs w:val="24"/>
        </w:rPr>
        <w:t>Este decreto entrará en vigor el día siguiente al de su publicación en el Diario Oficial del Gobierno del Estado de Yucatán.</w:t>
      </w:r>
    </w:p>
    <w:p w:rsidR="008E18F7" w:rsidRPr="00274F2E" w:rsidRDefault="008E18F7" w:rsidP="00274F2E">
      <w:pPr>
        <w:spacing w:before="100" w:beforeAutospacing="1" w:after="100" w:afterAutospacing="1" w:line="240" w:lineRule="auto"/>
        <w:jc w:val="center"/>
        <w:rPr>
          <w:rFonts w:ascii="Arial" w:hAnsi="Arial" w:cs="Arial"/>
          <w:b/>
          <w:szCs w:val="24"/>
        </w:rPr>
      </w:pPr>
      <w:r w:rsidRPr="00274F2E">
        <w:rPr>
          <w:rFonts w:ascii="Arial" w:hAnsi="Arial" w:cs="Arial"/>
          <w:b/>
          <w:szCs w:val="24"/>
        </w:rPr>
        <w:t>Atentamente</w:t>
      </w:r>
    </w:p>
    <w:p w:rsidR="00274F2E" w:rsidRDefault="00274F2E" w:rsidP="008E18F7">
      <w:pPr>
        <w:spacing w:before="100" w:beforeAutospacing="1" w:after="100" w:afterAutospacing="1" w:line="240" w:lineRule="auto"/>
        <w:jc w:val="both"/>
        <w:rPr>
          <w:rFonts w:ascii="Arial" w:hAnsi="Arial" w:cs="Arial"/>
          <w:szCs w:val="24"/>
        </w:rPr>
      </w:pPr>
    </w:p>
    <w:p w:rsidR="008E18F7" w:rsidRPr="00274F2E" w:rsidRDefault="008E18F7" w:rsidP="00274F2E">
      <w:pPr>
        <w:spacing w:before="100" w:beforeAutospacing="1" w:after="100" w:afterAutospacing="1" w:line="240" w:lineRule="auto"/>
        <w:jc w:val="center"/>
        <w:rPr>
          <w:rFonts w:ascii="Arial" w:hAnsi="Arial" w:cs="Arial"/>
          <w:b/>
          <w:szCs w:val="24"/>
        </w:rPr>
      </w:pPr>
      <w:r w:rsidRPr="00274F2E">
        <w:rPr>
          <w:rFonts w:ascii="Arial" w:hAnsi="Arial" w:cs="Arial"/>
          <w:b/>
          <w:szCs w:val="24"/>
        </w:rPr>
        <w:t>Lic. Mauricio Vila Dosal</w:t>
      </w:r>
      <w:r w:rsidR="00274F2E" w:rsidRPr="00274F2E">
        <w:rPr>
          <w:rFonts w:ascii="Arial" w:hAnsi="Arial" w:cs="Arial"/>
          <w:b/>
          <w:szCs w:val="24"/>
        </w:rPr>
        <w:br/>
      </w:r>
      <w:r w:rsidRPr="00274F2E">
        <w:rPr>
          <w:rFonts w:ascii="Arial" w:hAnsi="Arial" w:cs="Arial"/>
          <w:b/>
          <w:szCs w:val="24"/>
        </w:rPr>
        <w:t>Gobernador del Estado de Yucatán</w:t>
      </w:r>
    </w:p>
    <w:p w:rsidR="00274F2E" w:rsidRDefault="00274F2E" w:rsidP="008E18F7">
      <w:pPr>
        <w:spacing w:before="100" w:beforeAutospacing="1" w:after="100" w:afterAutospacing="1" w:line="240" w:lineRule="auto"/>
        <w:jc w:val="both"/>
        <w:rPr>
          <w:rFonts w:ascii="Arial" w:hAnsi="Arial" w:cs="Arial"/>
          <w:szCs w:val="24"/>
        </w:rPr>
      </w:pPr>
    </w:p>
    <w:p w:rsidR="000B0D57" w:rsidRPr="00274F2E" w:rsidRDefault="008E18F7" w:rsidP="00274F2E">
      <w:pPr>
        <w:spacing w:before="100" w:beforeAutospacing="1" w:after="100" w:afterAutospacing="1" w:line="240" w:lineRule="auto"/>
        <w:rPr>
          <w:rFonts w:ascii="Arial" w:hAnsi="Arial" w:cs="Arial"/>
          <w:b/>
          <w:szCs w:val="24"/>
        </w:rPr>
      </w:pPr>
      <w:r w:rsidRPr="00274F2E">
        <w:rPr>
          <w:rFonts w:ascii="Arial" w:hAnsi="Arial" w:cs="Arial"/>
          <w:b/>
          <w:szCs w:val="24"/>
        </w:rPr>
        <w:t>Abog. María Dolores Fritz Sierra</w:t>
      </w:r>
      <w:r w:rsidR="00274F2E" w:rsidRPr="00274F2E">
        <w:rPr>
          <w:rFonts w:ascii="Arial" w:hAnsi="Arial" w:cs="Arial"/>
          <w:b/>
          <w:szCs w:val="24"/>
        </w:rPr>
        <w:br/>
      </w:r>
      <w:r w:rsidRPr="00274F2E">
        <w:rPr>
          <w:rFonts w:ascii="Arial" w:hAnsi="Arial" w:cs="Arial"/>
          <w:b/>
          <w:szCs w:val="24"/>
        </w:rPr>
        <w:t>Secretaria general de Gobierno</w:t>
      </w:r>
    </w:p>
    <w:sectPr w:rsidR="000B0D57" w:rsidRPr="00274F2E" w:rsidSect="008E18F7">
      <w:footerReference w:type="default" r:id="rId8"/>
      <w:pgSz w:w="12240" w:h="15840"/>
      <w:pgMar w:top="3005"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05884E" w16cid:durableId="23791B32"/>
  <w16cid:commentId w16cid:paraId="524AEEA7" w16cid:durableId="23791B33"/>
  <w16cid:commentId w16cid:paraId="1FB2601A" w16cid:durableId="23791B34"/>
  <w16cid:commentId w16cid:paraId="538C9618" w16cid:durableId="23791B35"/>
  <w16cid:commentId w16cid:paraId="3E712EB6" w16cid:durableId="23791B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A27" w:rsidRDefault="00B90A27" w:rsidP="00E43853">
      <w:pPr>
        <w:spacing w:after="0" w:line="240" w:lineRule="auto"/>
      </w:pPr>
      <w:r>
        <w:separator/>
      </w:r>
    </w:p>
  </w:endnote>
  <w:endnote w:type="continuationSeparator" w:id="0">
    <w:p w:rsidR="00B90A27" w:rsidRDefault="00B90A27" w:rsidP="00E4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57403"/>
      <w:docPartObj>
        <w:docPartGallery w:val="Page Numbers (Bottom of Page)"/>
        <w:docPartUnique/>
      </w:docPartObj>
    </w:sdtPr>
    <w:sdtEndPr>
      <w:rPr>
        <w:rFonts w:ascii="Arial" w:hAnsi="Arial" w:cs="Arial"/>
        <w:sz w:val="20"/>
      </w:rPr>
    </w:sdtEndPr>
    <w:sdtContent>
      <w:p w:rsidR="00BA3B7B" w:rsidRPr="00E43853" w:rsidRDefault="003975DD">
        <w:pPr>
          <w:pStyle w:val="Piedepgina"/>
          <w:jc w:val="right"/>
          <w:rPr>
            <w:rFonts w:ascii="Arial" w:hAnsi="Arial" w:cs="Arial"/>
            <w:sz w:val="20"/>
          </w:rPr>
        </w:pPr>
        <w:r w:rsidRPr="00E43853">
          <w:rPr>
            <w:rFonts w:ascii="Arial" w:hAnsi="Arial" w:cs="Arial"/>
            <w:sz w:val="20"/>
          </w:rPr>
          <w:fldChar w:fldCharType="begin"/>
        </w:r>
        <w:r w:rsidR="00BA3B7B" w:rsidRPr="00E43853">
          <w:rPr>
            <w:rFonts w:ascii="Arial" w:hAnsi="Arial" w:cs="Arial"/>
            <w:sz w:val="20"/>
          </w:rPr>
          <w:instrText xml:space="preserve"> PAGE   \* MERGEFORMAT </w:instrText>
        </w:r>
        <w:r w:rsidRPr="00E43853">
          <w:rPr>
            <w:rFonts w:ascii="Arial" w:hAnsi="Arial" w:cs="Arial"/>
            <w:sz w:val="20"/>
          </w:rPr>
          <w:fldChar w:fldCharType="separate"/>
        </w:r>
        <w:r w:rsidR="00A57E5D">
          <w:rPr>
            <w:rFonts w:ascii="Arial" w:hAnsi="Arial" w:cs="Arial"/>
            <w:noProof/>
            <w:sz w:val="20"/>
          </w:rPr>
          <w:t>1</w:t>
        </w:r>
        <w:r w:rsidRPr="00E43853">
          <w:rPr>
            <w:rFonts w:ascii="Arial" w:hAnsi="Arial" w:cs="Arial"/>
            <w:sz w:val="20"/>
          </w:rPr>
          <w:fldChar w:fldCharType="end"/>
        </w:r>
      </w:p>
    </w:sdtContent>
  </w:sdt>
  <w:p w:rsidR="00BA3B7B" w:rsidRPr="00E43853" w:rsidRDefault="00BA3B7B">
    <w:pPr>
      <w:pStyle w:val="Piedepgina"/>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A27" w:rsidRDefault="00B90A27" w:rsidP="00E43853">
      <w:pPr>
        <w:spacing w:after="0" w:line="240" w:lineRule="auto"/>
      </w:pPr>
      <w:r>
        <w:separator/>
      </w:r>
    </w:p>
  </w:footnote>
  <w:footnote w:type="continuationSeparator" w:id="0">
    <w:p w:rsidR="00B90A27" w:rsidRDefault="00B90A27" w:rsidP="00E43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0E6"/>
    <w:multiLevelType w:val="hybridMultilevel"/>
    <w:tmpl w:val="1D1C04D2"/>
    <w:lvl w:ilvl="0" w:tplc="052474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2F6A02"/>
    <w:multiLevelType w:val="hybridMultilevel"/>
    <w:tmpl w:val="49021FB8"/>
    <w:lvl w:ilvl="0" w:tplc="A39AEA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F7"/>
    <w:rsid w:val="00000103"/>
    <w:rsid w:val="0000162A"/>
    <w:rsid w:val="000032EA"/>
    <w:rsid w:val="00004C6F"/>
    <w:rsid w:val="00004FBA"/>
    <w:rsid w:val="00005592"/>
    <w:rsid w:val="00007D0B"/>
    <w:rsid w:val="000119B0"/>
    <w:rsid w:val="00011FA3"/>
    <w:rsid w:val="00012EF5"/>
    <w:rsid w:val="0001391A"/>
    <w:rsid w:val="00014406"/>
    <w:rsid w:val="00014455"/>
    <w:rsid w:val="000160F3"/>
    <w:rsid w:val="00016313"/>
    <w:rsid w:val="000172F6"/>
    <w:rsid w:val="000173E9"/>
    <w:rsid w:val="00020CF3"/>
    <w:rsid w:val="00021CFF"/>
    <w:rsid w:val="00023824"/>
    <w:rsid w:val="00027674"/>
    <w:rsid w:val="00027ED8"/>
    <w:rsid w:val="00031A4B"/>
    <w:rsid w:val="0003218D"/>
    <w:rsid w:val="00034EE7"/>
    <w:rsid w:val="00037A00"/>
    <w:rsid w:val="00037FBB"/>
    <w:rsid w:val="000403DD"/>
    <w:rsid w:val="000415A5"/>
    <w:rsid w:val="0004273C"/>
    <w:rsid w:val="0004339A"/>
    <w:rsid w:val="00044B01"/>
    <w:rsid w:val="000450F5"/>
    <w:rsid w:val="00045764"/>
    <w:rsid w:val="0005262F"/>
    <w:rsid w:val="00052B1B"/>
    <w:rsid w:val="00052EAF"/>
    <w:rsid w:val="00053830"/>
    <w:rsid w:val="000542B3"/>
    <w:rsid w:val="000551F1"/>
    <w:rsid w:val="00055E00"/>
    <w:rsid w:val="000603E3"/>
    <w:rsid w:val="000607DF"/>
    <w:rsid w:val="00061363"/>
    <w:rsid w:val="00062534"/>
    <w:rsid w:val="000632A5"/>
    <w:rsid w:val="00063F34"/>
    <w:rsid w:val="00064A36"/>
    <w:rsid w:val="00066295"/>
    <w:rsid w:val="000676DF"/>
    <w:rsid w:val="000767C4"/>
    <w:rsid w:val="00077764"/>
    <w:rsid w:val="000800E4"/>
    <w:rsid w:val="0008208A"/>
    <w:rsid w:val="000839D6"/>
    <w:rsid w:val="00083D2D"/>
    <w:rsid w:val="00084C67"/>
    <w:rsid w:val="00085E3C"/>
    <w:rsid w:val="00086843"/>
    <w:rsid w:val="00087966"/>
    <w:rsid w:val="00087D67"/>
    <w:rsid w:val="000907E1"/>
    <w:rsid w:val="00091B89"/>
    <w:rsid w:val="00092DC9"/>
    <w:rsid w:val="00093027"/>
    <w:rsid w:val="00093BD7"/>
    <w:rsid w:val="00095C40"/>
    <w:rsid w:val="0009749A"/>
    <w:rsid w:val="000976DD"/>
    <w:rsid w:val="000A1FEB"/>
    <w:rsid w:val="000A2E8A"/>
    <w:rsid w:val="000A47A3"/>
    <w:rsid w:val="000A56AC"/>
    <w:rsid w:val="000A5A16"/>
    <w:rsid w:val="000B0D57"/>
    <w:rsid w:val="000B3205"/>
    <w:rsid w:val="000B3F93"/>
    <w:rsid w:val="000B5607"/>
    <w:rsid w:val="000B60A6"/>
    <w:rsid w:val="000B656F"/>
    <w:rsid w:val="000B7A61"/>
    <w:rsid w:val="000C006C"/>
    <w:rsid w:val="000C09DC"/>
    <w:rsid w:val="000C1263"/>
    <w:rsid w:val="000C1BF0"/>
    <w:rsid w:val="000C257C"/>
    <w:rsid w:val="000C29EA"/>
    <w:rsid w:val="000C3601"/>
    <w:rsid w:val="000C3B90"/>
    <w:rsid w:val="000C42CD"/>
    <w:rsid w:val="000C4897"/>
    <w:rsid w:val="000C48AC"/>
    <w:rsid w:val="000C5BED"/>
    <w:rsid w:val="000C65B1"/>
    <w:rsid w:val="000C7ADF"/>
    <w:rsid w:val="000D36E4"/>
    <w:rsid w:val="000D3A31"/>
    <w:rsid w:val="000D4933"/>
    <w:rsid w:val="000D4C1A"/>
    <w:rsid w:val="000D4E2C"/>
    <w:rsid w:val="000D65DD"/>
    <w:rsid w:val="000E5417"/>
    <w:rsid w:val="000E5D5B"/>
    <w:rsid w:val="000F0D65"/>
    <w:rsid w:val="000F2D60"/>
    <w:rsid w:val="000F452E"/>
    <w:rsid w:val="000F4645"/>
    <w:rsid w:val="000F4E43"/>
    <w:rsid w:val="000F6DC6"/>
    <w:rsid w:val="000F738A"/>
    <w:rsid w:val="00100AC0"/>
    <w:rsid w:val="0010140D"/>
    <w:rsid w:val="0010281D"/>
    <w:rsid w:val="00103742"/>
    <w:rsid w:val="0010386F"/>
    <w:rsid w:val="00103A21"/>
    <w:rsid w:val="00103D11"/>
    <w:rsid w:val="0010613C"/>
    <w:rsid w:val="001101C0"/>
    <w:rsid w:val="001107A2"/>
    <w:rsid w:val="0011093A"/>
    <w:rsid w:val="00110D22"/>
    <w:rsid w:val="00111264"/>
    <w:rsid w:val="00111819"/>
    <w:rsid w:val="00111DF5"/>
    <w:rsid w:val="00111E0C"/>
    <w:rsid w:val="00112573"/>
    <w:rsid w:val="00113FA5"/>
    <w:rsid w:val="001156B5"/>
    <w:rsid w:val="00121F5B"/>
    <w:rsid w:val="0012225F"/>
    <w:rsid w:val="00122C7A"/>
    <w:rsid w:val="00123A04"/>
    <w:rsid w:val="00124F4A"/>
    <w:rsid w:val="00125C11"/>
    <w:rsid w:val="001260AB"/>
    <w:rsid w:val="00126320"/>
    <w:rsid w:val="001274EC"/>
    <w:rsid w:val="00127C4D"/>
    <w:rsid w:val="001302F4"/>
    <w:rsid w:val="00131857"/>
    <w:rsid w:val="00135C83"/>
    <w:rsid w:val="00137424"/>
    <w:rsid w:val="00140248"/>
    <w:rsid w:val="0014354A"/>
    <w:rsid w:val="00144122"/>
    <w:rsid w:val="0014555F"/>
    <w:rsid w:val="0015192C"/>
    <w:rsid w:val="00151F45"/>
    <w:rsid w:val="00152B6F"/>
    <w:rsid w:val="00152EC3"/>
    <w:rsid w:val="00152F23"/>
    <w:rsid w:val="0015375B"/>
    <w:rsid w:val="00153F21"/>
    <w:rsid w:val="00155C94"/>
    <w:rsid w:val="00156ACC"/>
    <w:rsid w:val="00156AD8"/>
    <w:rsid w:val="00162F4B"/>
    <w:rsid w:val="00162FF1"/>
    <w:rsid w:val="0016312B"/>
    <w:rsid w:val="001638CB"/>
    <w:rsid w:val="001660AF"/>
    <w:rsid w:val="00166694"/>
    <w:rsid w:val="00166A9C"/>
    <w:rsid w:val="00166E84"/>
    <w:rsid w:val="00167953"/>
    <w:rsid w:val="00167DFD"/>
    <w:rsid w:val="001714B3"/>
    <w:rsid w:val="00172A10"/>
    <w:rsid w:val="00173C07"/>
    <w:rsid w:val="00174F70"/>
    <w:rsid w:val="0017556A"/>
    <w:rsid w:val="001801E3"/>
    <w:rsid w:val="00181F15"/>
    <w:rsid w:val="00182C8D"/>
    <w:rsid w:val="00182F48"/>
    <w:rsid w:val="001834D6"/>
    <w:rsid w:val="00184DA4"/>
    <w:rsid w:val="00185913"/>
    <w:rsid w:val="00185FF4"/>
    <w:rsid w:val="001875F6"/>
    <w:rsid w:val="0019137D"/>
    <w:rsid w:val="0019468A"/>
    <w:rsid w:val="00195263"/>
    <w:rsid w:val="00196AA8"/>
    <w:rsid w:val="001A134A"/>
    <w:rsid w:val="001A184B"/>
    <w:rsid w:val="001A1B7B"/>
    <w:rsid w:val="001A3ECF"/>
    <w:rsid w:val="001A5BF7"/>
    <w:rsid w:val="001A72EC"/>
    <w:rsid w:val="001A7AF1"/>
    <w:rsid w:val="001B0154"/>
    <w:rsid w:val="001B3BCF"/>
    <w:rsid w:val="001B3CC0"/>
    <w:rsid w:val="001B4670"/>
    <w:rsid w:val="001B592E"/>
    <w:rsid w:val="001B6058"/>
    <w:rsid w:val="001B6BFA"/>
    <w:rsid w:val="001B76D2"/>
    <w:rsid w:val="001C058E"/>
    <w:rsid w:val="001C2078"/>
    <w:rsid w:val="001C3379"/>
    <w:rsid w:val="001C5552"/>
    <w:rsid w:val="001C5A99"/>
    <w:rsid w:val="001C61A8"/>
    <w:rsid w:val="001C78E5"/>
    <w:rsid w:val="001D1F3D"/>
    <w:rsid w:val="001D24D8"/>
    <w:rsid w:val="001D3411"/>
    <w:rsid w:val="001D374E"/>
    <w:rsid w:val="001D5C8C"/>
    <w:rsid w:val="001D6694"/>
    <w:rsid w:val="001E072F"/>
    <w:rsid w:val="001E106E"/>
    <w:rsid w:val="001E1334"/>
    <w:rsid w:val="001E1A36"/>
    <w:rsid w:val="001E1E39"/>
    <w:rsid w:val="001E2279"/>
    <w:rsid w:val="001E23F9"/>
    <w:rsid w:val="001E5045"/>
    <w:rsid w:val="001E64C0"/>
    <w:rsid w:val="001F167F"/>
    <w:rsid w:val="001F16FA"/>
    <w:rsid w:val="001F21E7"/>
    <w:rsid w:val="001F35AA"/>
    <w:rsid w:val="001F46B1"/>
    <w:rsid w:val="001F4CC4"/>
    <w:rsid w:val="001F558B"/>
    <w:rsid w:val="001F5F60"/>
    <w:rsid w:val="001F639B"/>
    <w:rsid w:val="001F6444"/>
    <w:rsid w:val="001F6874"/>
    <w:rsid w:val="001F6EBD"/>
    <w:rsid w:val="00200245"/>
    <w:rsid w:val="002018D2"/>
    <w:rsid w:val="00201C5F"/>
    <w:rsid w:val="00202B99"/>
    <w:rsid w:val="00203215"/>
    <w:rsid w:val="0020349B"/>
    <w:rsid w:val="00204979"/>
    <w:rsid w:val="00205000"/>
    <w:rsid w:val="0020570A"/>
    <w:rsid w:val="00206B97"/>
    <w:rsid w:val="00206C09"/>
    <w:rsid w:val="00207D26"/>
    <w:rsid w:val="00212D5D"/>
    <w:rsid w:val="00212E3F"/>
    <w:rsid w:val="00213291"/>
    <w:rsid w:val="002136DF"/>
    <w:rsid w:val="00213ADB"/>
    <w:rsid w:val="00213DDF"/>
    <w:rsid w:val="00214916"/>
    <w:rsid w:val="00214EBC"/>
    <w:rsid w:val="002155AF"/>
    <w:rsid w:val="00216AE9"/>
    <w:rsid w:val="00217AED"/>
    <w:rsid w:val="002200AD"/>
    <w:rsid w:val="00220EC6"/>
    <w:rsid w:val="002216A4"/>
    <w:rsid w:val="00222C17"/>
    <w:rsid w:val="00224CA2"/>
    <w:rsid w:val="002265D0"/>
    <w:rsid w:val="00226D2B"/>
    <w:rsid w:val="00230E6E"/>
    <w:rsid w:val="00231FD3"/>
    <w:rsid w:val="002321B9"/>
    <w:rsid w:val="0023287D"/>
    <w:rsid w:val="002340EA"/>
    <w:rsid w:val="00235BED"/>
    <w:rsid w:val="00236326"/>
    <w:rsid w:val="00236CD0"/>
    <w:rsid w:val="0024145D"/>
    <w:rsid w:val="00242244"/>
    <w:rsid w:val="00244229"/>
    <w:rsid w:val="002449A2"/>
    <w:rsid w:val="00245B21"/>
    <w:rsid w:val="00245FEA"/>
    <w:rsid w:val="0024604B"/>
    <w:rsid w:val="00250157"/>
    <w:rsid w:val="00250490"/>
    <w:rsid w:val="002504BC"/>
    <w:rsid w:val="002517EB"/>
    <w:rsid w:val="00253233"/>
    <w:rsid w:val="00253664"/>
    <w:rsid w:val="00257A6D"/>
    <w:rsid w:val="00260430"/>
    <w:rsid w:val="0026058C"/>
    <w:rsid w:val="002633BF"/>
    <w:rsid w:val="00265502"/>
    <w:rsid w:val="00265982"/>
    <w:rsid w:val="002663DD"/>
    <w:rsid w:val="002668F2"/>
    <w:rsid w:val="00267640"/>
    <w:rsid w:val="002677CC"/>
    <w:rsid w:val="002708E4"/>
    <w:rsid w:val="00271FA5"/>
    <w:rsid w:val="002737FA"/>
    <w:rsid w:val="00274342"/>
    <w:rsid w:val="0027436F"/>
    <w:rsid w:val="00274F2E"/>
    <w:rsid w:val="00276E22"/>
    <w:rsid w:val="0028004C"/>
    <w:rsid w:val="00280097"/>
    <w:rsid w:val="00280576"/>
    <w:rsid w:val="00280F5C"/>
    <w:rsid w:val="0028114F"/>
    <w:rsid w:val="00282271"/>
    <w:rsid w:val="00283EA4"/>
    <w:rsid w:val="0028460C"/>
    <w:rsid w:val="002847C4"/>
    <w:rsid w:val="00286081"/>
    <w:rsid w:val="002863FD"/>
    <w:rsid w:val="002869C5"/>
    <w:rsid w:val="00286AD2"/>
    <w:rsid w:val="002874B0"/>
    <w:rsid w:val="00290571"/>
    <w:rsid w:val="00290CD6"/>
    <w:rsid w:val="002958B2"/>
    <w:rsid w:val="002959B5"/>
    <w:rsid w:val="00296ADD"/>
    <w:rsid w:val="00297042"/>
    <w:rsid w:val="002A042F"/>
    <w:rsid w:val="002A0831"/>
    <w:rsid w:val="002A143B"/>
    <w:rsid w:val="002A29D1"/>
    <w:rsid w:val="002A38F8"/>
    <w:rsid w:val="002A5A85"/>
    <w:rsid w:val="002A66CD"/>
    <w:rsid w:val="002B08E3"/>
    <w:rsid w:val="002B093A"/>
    <w:rsid w:val="002B1EA4"/>
    <w:rsid w:val="002B2469"/>
    <w:rsid w:val="002B299F"/>
    <w:rsid w:val="002B30A9"/>
    <w:rsid w:val="002B3A97"/>
    <w:rsid w:val="002B46CA"/>
    <w:rsid w:val="002B4971"/>
    <w:rsid w:val="002B5279"/>
    <w:rsid w:val="002B59D0"/>
    <w:rsid w:val="002B60CC"/>
    <w:rsid w:val="002B631F"/>
    <w:rsid w:val="002B7809"/>
    <w:rsid w:val="002C004B"/>
    <w:rsid w:val="002C25C9"/>
    <w:rsid w:val="002C31F2"/>
    <w:rsid w:val="002C6FF3"/>
    <w:rsid w:val="002D0D16"/>
    <w:rsid w:val="002D1C5D"/>
    <w:rsid w:val="002D2B30"/>
    <w:rsid w:val="002D2B9D"/>
    <w:rsid w:val="002D3196"/>
    <w:rsid w:val="002D416C"/>
    <w:rsid w:val="002D5018"/>
    <w:rsid w:val="002D5F64"/>
    <w:rsid w:val="002D794E"/>
    <w:rsid w:val="002E1CED"/>
    <w:rsid w:val="002E223E"/>
    <w:rsid w:val="002E2C33"/>
    <w:rsid w:val="002E4E35"/>
    <w:rsid w:val="002E5573"/>
    <w:rsid w:val="002E58E4"/>
    <w:rsid w:val="002E6852"/>
    <w:rsid w:val="002E6BF7"/>
    <w:rsid w:val="002E7A3A"/>
    <w:rsid w:val="002F0328"/>
    <w:rsid w:val="002F0486"/>
    <w:rsid w:val="002F1693"/>
    <w:rsid w:val="002F1FC4"/>
    <w:rsid w:val="002F2034"/>
    <w:rsid w:val="002F24EE"/>
    <w:rsid w:val="002F2D8B"/>
    <w:rsid w:val="002F3916"/>
    <w:rsid w:val="002F46FA"/>
    <w:rsid w:val="002F74E7"/>
    <w:rsid w:val="002F7783"/>
    <w:rsid w:val="002F79BB"/>
    <w:rsid w:val="00300086"/>
    <w:rsid w:val="003029B7"/>
    <w:rsid w:val="00302AF2"/>
    <w:rsid w:val="00304086"/>
    <w:rsid w:val="003076DE"/>
    <w:rsid w:val="00307936"/>
    <w:rsid w:val="003112F8"/>
    <w:rsid w:val="00311A77"/>
    <w:rsid w:val="00311D55"/>
    <w:rsid w:val="00311DB7"/>
    <w:rsid w:val="00311E72"/>
    <w:rsid w:val="0031297B"/>
    <w:rsid w:val="00312B19"/>
    <w:rsid w:val="0031443F"/>
    <w:rsid w:val="00315F76"/>
    <w:rsid w:val="003164FB"/>
    <w:rsid w:val="0032090C"/>
    <w:rsid w:val="0032090F"/>
    <w:rsid w:val="00321546"/>
    <w:rsid w:val="00321747"/>
    <w:rsid w:val="0032193B"/>
    <w:rsid w:val="003243F0"/>
    <w:rsid w:val="00324C3B"/>
    <w:rsid w:val="00324F24"/>
    <w:rsid w:val="0032511A"/>
    <w:rsid w:val="00326A95"/>
    <w:rsid w:val="00326DF1"/>
    <w:rsid w:val="00330776"/>
    <w:rsid w:val="00331159"/>
    <w:rsid w:val="0033211E"/>
    <w:rsid w:val="00332D13"/>
    <w:rsid w:val="00332FFA"/>
    <w:rsid w:val="00333184"/>
    <w:rsid w:val="00333363"/>
    <w:rsid w:val="00335ECE"/>
    <w:rsid w:val="00336299"/>
    <w:rsid w:val="003379AD"/>
    <w:rsid w:val="0034026B"/>
    <w:rsid w:val="00340650"/>
    <w:rsid w:val="00340A5F"/>
    <w:rsid w:val="00341393"/>
    <w:rsid w:val="00342C1E"/>
    <w:rsid w:val="00342F0D"/>
    <w:rsid w:val="00343EA1"/>
    <w:rsid w:val="00343FAE"/>
    <w:rsid w:val="00344088"/>
    <w:rsid w:val="003442DE"/>
    <w:rsid w:val="003454B6"/>
    <w:rsid w:val="00345D2E"/>
    <w:rsid w:val="00346038"/>
    <w:rsid w:val="00346226"/>
    <w:rsid w:val="00347B68"/>
    <w:rsid w:val="00350400"/>
    <w:rsid w:val="00351151"/>
    <w:rsid w:val="003529AF"/>
    <w:rsid w:val="0035397B"/>
    <w:rsid w:val="003544A2"/>
    <w:rsid w:val="0035457F"/>
    <w:rsid w:val="003550ED"/>
    <w:rsid w:val="0035546E"/>
    <w:rsid w:val="00356498"/>
    <w:rsid w:val="003603D2"/>
    <w:rsid w:val="00361EC5"/>
    <w:rsid w:val="00361F70"/>
    <w:rsid w:val="003627F3"/>
    <w:rsid w:val="00364820"/>
    <w:rsid w:val="003649CD"/>
    <w:rsid w:val="003653A6"/>
    <w:rsid w:val="0036746A"/>
    <w:rsid w:val="00367C32"/>
    <w:rsid w:val="00367C7F"/>
    <w:rsid w:val="003711E2"/>
    <w:rsid w:val="00372DBD"/>
    <w:rsid w:val="00372E23"/>
    <w:rsid w:val="00375912"/>
    <w:rsid w:val="003812A5"/>
    <w:rsid w:val="0038161D"/>
    <w:rsid w:val="00381FF9"/>
    <w:rsid w:val="003849F5"/>
    <w:rsid w:val="00384D81"/>
    <w:rsid w:val="003869ED"/>
    <w:rsid w:val="003903DC"/>
    <w:rsid w:val="003904B7"/>
    <w:rsid w:val="00390EAE"/>
    <w:rsid w:val="003958A7"/>
    <w:rsid w:val="00396186"/>
    <w:rsid w:val="003975DD"/>
    <w:rsid w:val="003979B1"/>
    <w:rsid w:val="003A0A91"/>
    <w:rsid w:val="003A18DD"/>
    <w:rsid w:val="003A191D"/>
    <w:rsid w:val="003A19D4"/>
    <w:rsid w:val="003A2D86"/>
    <w:rsid w:val="003A40E5"/>
    <w:rsid w:val="003A47A4"/>
    <w:rsid w:val="003A6136"/>
    <w:rsid w:val="003A6F94"/>
    <w:rsid w:val="003A7295"/>
    <w:rsid w:val="003B371B"/>
    <w:rsid w:val="003B3B8D"/>
    <w:rsid w:val="003B4A6F"/>
    <w:rsid w:val="003B5478"/>
    <w:rsid w:val="003B63FF"/>
    <w:rsid w:val="003B6468"/>
    <w:rsid w:val="003C3808"/>
    <w:rsid w:val="003C3CDA"/>
    <w:rsid w:val="003C3D20"/>
    <w:rsid w:val="003C4D1A"/>
    <w:rsid w:val="003C6EBF"/>
    <w:rsid w:val="003C71E0"/>
    <w:rsid w:val="003C7C03"/>
    <w:rsid w:val="003D1EF3"/>
    <w:rsid w:val="003D25C2"/>
    <w:rsid w:val="003D3CD1"/>
    <w:rsid w:val="003D4585"/>
    <w:rsid w:val="003D45E1"/>
    <w:rsid w:val="003D477F"/>
    <w:rsid w:val="003D47F9"/>
    <w:rsid w:val="003D6E57"/>
    <w:rsid w:val="003D76D5"/>
    <w:rsid w:val="003E13C9"/>
    <w:rsid w:val="003E149F"/>
    <w:rsid w:val="003E1729"/>
    <w:rsid w:val="003E2FC2"/>
    <w:rsid w:val="003E362B"/>
    <w:rsid w:val="003E5A56"/>
    <w:rsid w:val="003F01F9"/>
    <w:rsid w:val="003F0959"/>
    <w:rsid w:val="003F0A93"/>
    <w:rsid w:val="003F2BC3"/>
    <w:rsid w:val="003F2F7A"/>
    <w:rsid w:val="003F33EF"/>
    <w:rsid w:val="003F358E"/>
    <w:rsid w:val="003F3A0A"/>
    <w:rsid w:val="003F6B4B"/>
    <w:rsid w:val="003F6E70"/>
    <w:rsid w:val="003F6F64"/>
    <w:rsid w:val="003F7133"/>
    <w:rsid w:val="00401184"/>
    <w:rsid w:val="004014CD"/>
    <w:rsid w:val="00401C2C"/>
    <w:rsid w:val="00403290"/>
    <w:rsid w:val="00403648"/>
    <w:rsid w:val="00403C4A"/>
    <w:rsid w:val="004052AA"/>
    <w:rsid w:val="00405AA4"/>
    <w:rsid w:val="00406541"/>
    <w:rsid w:val="00407164"/>
    <w:rsid w:val="00410594"/>
    <w:rsid w:val="0041067E"/>
    <w:rsid w:val="00411206"/>
    <w:rsid w:val="004120B0"/>
    <w:rsid w:val="00412DA5"/>
    <w:rsid w:val="004133E0"/>
    <w:rsid w:val="0041355A"/>
    <w:rsid w:val="00414602"/>
    <w:rsid w:val="0041473A"/>
    <w:rsid w:val="004152D2"/>
    <w:rsid w:val="00415506"/>
    <w:rsid w:val="0041742B"/>
    <w:rsid w:val="004207BF"/>
    <w:rsid w:val="004226BA"/>
    <w:rsid w:val="00422A32"/>
    <w:rsid w:val="00422A34"/>
    <w:rsid w:val="00423050"/>
    <w:rsid w:val="00424680"/>
    <w:rsid w:val="00424F95"/>
    <w:rsid w:val="00425186"/>
    <w:rsid w:val="004259B2"/>
    <w:rsid w:val="00425ED9"/>
    <w:rsid w:val="00426B8F"/>
    <w:rsid w:val="00427203"/>
    <w:rsid w:val="00430F5E"/>
    <w:rsid w:val="004310A5"/>
    <w:rsid w:val="004336A7"/>
    <w:rsid w:val="00437039"/>
    <w:rsid w:val="00437306"/>
    <w:rsid w:val="0043754E"/>
    <w:rsid w:val="00441D1B"/>
    <w:rsid w:val="004429EF"/>
    <w:rsid w:val="004463B9"/>
    <w:rsid w:val="00446CE6"/>
    <w:rsid w:val="0044713F"/>
    <w:rsid w:val="00447E98"/>
    <w:rsid w:val="0045342D"/>
    <w:rsid w:val="00454E4E"/>
    <w:rsid w:val="004552A5"/>
    <w:rsid w:val="00455A56"/>
    <w:rsid w:val="00455E49"/>
    <w:rsid w:val="004566AB"/>
    <w:rsid w:val="00456D7D"/>
    <w:rsid w:val="00456FB3"/>
    <w:rsid w:val="00457578"/>
    <w:rsid w:val="00461641"/>
    <w:rsid w:val="0046178A"/>
    <w:rsid w:val="00462271"/>
    <w:rsid w:val="00462CF4"/>
    <w:rsid w:val="00463C2B"/>
    <w:rsid w:val="00466982"/>
    <w:rsid w:val="00467D40"/>
    <w:rsid w:val="00467E88"/>
    <w:rsid w:val="00472DA0"/>
    <w:rsid w:val="00473533"/>
    <w:rsid w:val="004736DB"/>
    <w:rsid w:val="00473AC2"/>
    <w:rsid w:val="00473E12"/>
    <w:rsid w:val="004754F3"/>
    <w:rsid w:val="004758B3"/>
    <w:rsid w:val="00476A77"/>
    <w:rsid w:val="004826CA"/>
    <w:rsid w:val="00482821"/>
    <w:rsid w:val="00482DDE"/>
    <w:rsid w:val="004850F6"/>
    <w:rsid w:val="00486248"/>
    <w:rsid w:val="00486C24"/>
    <w:rsid w:val="004911FC"/>
    <w:rsid w:val="0049177E"/>
    <w:rsid w:val="00491D27"/>
    <w:rsid w:val="0049323F"/>
    <w:rsid w:val="004933EC"/>
    <w:rsid w:val="00493F87"/>
    <w:rsid w:val="00494C99"/>
    <w:rsid w:val="004951BD"/>
    <w:rsid w:val="0049719D"/>
    <w:rsid w:val="004974BE"/>
    <w:rsid w:val="00497DB2"/>
    <w:rsid w:val="004A0745"/>
    <w:rsid w:val="004A22B1"/>
    <w:rsid w:val="004A3A0F"/>
    <w:rsid w:val="004A4B0A"/>
    <w:rsid w:val="004A5697"/>
    <w:rsid w:val="004B1B7E"/>
    <w:rsid w:val="004B3B8F"/>
    <w:rsid w:val="004B43E9"/>
    <w:rsid w:val="004B5E38"/>
    <w:rsid w:val="004B5FA9"/>
    <w:rsid w:val="004B6267"/>
    <w:rsid w:val="004C0E6B"/>
    <w:rsid w:val="004C179B"/>
    <w:rsid w:val="004C1D06"/>
    <w:rsid w:val="004C37CD"/>
    <w:rsid w:val="004C3C75"/>
    <w:rsid w:val="004C578A"/>
    <w:rsid w:val="004C5FD9"/>
    <w:rsid w:val="004C6BFE"/>
    <w:rsid w:val="004C7A74"/>
    <w:rsid w:val="004D076B"/>
    <w:rsid w:val="004D40B5"/>
    <w:rsid w:val="004D4187"/>
    <w:rsid w:val="004D5706"/>
    <w:rsid w:val="004D60DB"/>
    <w:rsid w:val="004E2247"/>
    <w:rsid w:val="004E565D"/>
    <w:rsid w:val="004E56BA"/>
    <w:rsid w:val="004E6D05"/>
    <w:rsid w:val="004E6D97"/>
    <w:rsid w:val="004E7303"/>
    <w:rsid w:val="004E7B5F"/>
    <w:rsid w:val="004F0641"/>
    <w:rsid w:val="004F06CF"/>
    <w:rsid w:val="004F0AD1"/>
    <w:rsid w:val="004F1449"/>
    <w:rsid w:val="004F4070"/>
    <w:rsid w:val="004F5DE5"/>
    <w:rsid w:val="004F66DB"/>
    <w:rsid w:val="004F7B82"/>
    <w:rsid w:val="005000E9"/>
    <w:rsid w:val="00502A67"/>
    <w:rsid w:val="00502DC5"/>
    <w:rsid w:val="00503734"/>
    <w:rsid w:val="005040E7"/>
    <w:rsid w:val="005049D6"/>
    <w:rsid w:val="00505D18"/>
    <w:rsid w:val="00507162"/>
    <w:rsid w:val="00510195"/>
    <w:rsid w:val="00512161"/>
    <w:rsid w:val="00512AE1"/>
    <w:rsid w:val="005139AA"/>
    <w:rsid w:val="00513E72"/>
    <w:rsid w:val="005149A3"/>
    <w:rsid w:val="00514CC2"/>
    <w:rsid w:val="00515BF5"/>
    <w:rsid w:val="0051607C"/>
    <w:rsid w:val="00516814"/>
    <w:rsid w:val="00517261"/>
    <w:rsid w:val="00517408"/>
    <w:rsid w:val="00517EC8"/>
    <w:rsid w:val="00521003"/>
    <w:rsid w:val="00521360"/>
    <w:rsid w:val="00521E91"/>
    <w:rsid w:val="00522E6C"/>
    <w:rsid w:val="00523DD6"/>
    <w:rsid w:val="00524057"/>
    <w:rsid w:val="005241D2"/>
    <w:rsid w:val="00524615"/>
    <w:rsid w:val="005248E9"/>
    <w:rsid w:val="00525C06"/>
    <w:rsid w:val="00525C34"/>
    <w:rsid w:val="00525F97"/>
    <w:rsid w:val="00526143"/>
    <w:rsid w:val="0052619C"/>
    <w:rsid w:val="00526682"/>
    <w:rsid w:val="00526CD3"/>
    <w:rsid w:val="00526F8F"/>
    <w:rsid w:val="00530661"/>
    <w:rsid w:val="00532991"/>
    <w:rsid w:val="0053429C"/>
    <w:rsid w:val="00534CFE"/>
    <w:rsid w:val="00542A29"/>
    <w:rsid w:val="00542EE0"/>
    <w:rsid w:val="00544CAE"/>
    <w:rsid w:val="00545A00"/>
    <w:rsid w:val="00546240"/>
    <w:rsid w:val="005467DA"/>
    <w:rsid w:val="00550429"/>
    <w:rsid w:val="00550E75"/>
    <w:rsid w:val="005514D0"/>
    <w:rsid w:val="00551676"/>
    <w:rsid w:val="00552628"/>
    <w:rsid w:val="00552FA9"/>
    <w:rsid w:val="0055344D"/>
    <w:rsid w:val="00553AF8"/>
    <w:rsid w:val="00554B64"/>
    <w:rsid w:val="005625F5"/>
    <w:rsid w:val="00562ECF"/>
    <w:rsid w:val="005643C9"/>
    <w:rsid w:val="00564E5C"/>
    <w:rsid w:val="00570304"/>
    <w:rsid w:val="00570EDD"/>
    <w:rsid w:val="00574D20"/>
    <w:rsid w:val="00576EC6"/>
    <w:rsid w:val="00577862"/>
    <w:rsid w:val="005779D1"/>
    <w:rsid w:val="00580169"/>
    <w:rsid w:val="00581271"/>
    <w:rsid w:val="00581DBF"/>
    <w:rsid w:val="00582369"/>
    <w:rsid w:val="00583368"/>
    <w:rsid w:val="00584A21"/>
    <w:rsid w:val="00585CF6"/>
    <w:rsid w:val="00590860"/>
    <w:rsid w:val="005909EB"/>
    <w:rsid w:val="00592658"/>
    <w:rsid w:val="00594B29"/>
    <w:rsid w:val="0059573D"/>
    <w:rsid w:val="00595A5B"/>
    <w:rsid w:val="00595B63"/>
    <w:rsid w:val="00595CAC"/>
    <w:rsid w:val="00596BCE"/>
    <w:rsid w:val="00597291"/>
    <w:rsid w:val="00597A36"/>
    <w:rsid w:val="005A021D"/>
    <w:rsid w:val="005A1406"/>
    <w:rsid w:val="005A15E4"/>
    <w:rsid w:val="005A22CA"/>
    <w:rsid w:val="005A4489"/>
    <w:rsid w:val="005A47F3"/>
    <w:rsid w:val="005A57B6"/>
    <w:rsid w:val="005A7A70"/>
    <w:rsid w:val="005B0A1A"/>
    <w:rsid w:val="005B13B5"/>
    <w:rsid w:val="005B163A"/>
    <w:rsid w:val="005B1E32"/>
    <w:rsid w:val="005B231B"/>
    <w:rsid w:val="005B254E"/>
    <w:rsid w:val="005B493B"/>
    <w:rsid w:val="005B5217"/>
    <w:rsid w:val="005B59C2"/>
    <w:rsid w:val="005B6244"/>
    <w:rsid w:val="005B64DF"/>
    <w:rsid w:val="005B72AB"/>
    <w:rsid w:val="005B798E"/>
    <w:rsid w:val="005B7BAD"/>
    <w:rsid w:val="005B7CCD"/>
    <w:rsid w:val="005C28E3"/>
    <w:rsid w:val="005C3190"/>
    <w:rsid w:val="005C3423"/>
    <w:rsid w:val="005C351E"/>
    <w:rsid w:val="005C43C6"/>
    <w:rsid w:val="005C48CE"/>
    <w:rsid w:val="005C5EBD"/>
    <w:rsid w:val="005C71D3"/>
    <w:rsid w:val="005C729F"/>
    <w:rsid w:val="005C77EC"/>
    <w:rsid w:val="005D2236"/>
    <w:rsid w:val="005D3082"/>
    <w:rsid w:val="005D37CF"/>
    <w:rsid w:val="005D3CF8"/>
    <w:rsid w:val="005D5233"/>
    <w:rsid w:val="005D6A59"/>
    <w:rsid w:val="005E03E1"/>
    <w:rsid w:val="005E0763"/>
    <w:rsid w:val="005E1D8D"/>
    <w:rsid w:val="005E5B3A"/>
    <w:rsid w:val="005E615A"/>
    <w:rsid w:val="005E6C4F"/>
    <w:rsid w:val="005E6FAE"/>
    <w:rsid w:val="005F0761"/>
    <w:rsid w:val="005F115F"/>
    <w:rsid w:val="005F1402"/>
    <w:rsid w:val="005F2BDA"/>
    <w:rsid w:val="005F2CE6"/>
    <w:rsid w:val="005F3129"/>
    <w:rsid w:val="005F5013"/>
    <w:rsid w:val="005F65FF"/>
    <w:rsid w:val="005F72D6"/>
    <w:rsid w:val="005F7FDB"/>
    <w:rsid w:val="00605650"/>
    <w:rsid w:val="0060597C"/>
    <w:rsid w:val="00607CB5"/>
    <w:rsid w:val="006105F5"/>
    <w:rsid w:val="00610A56"/>
    <w:rsid w:val="00610FD8"/>
    <w:rsid w:val="006116F3"/>
    <w:rsid w:val="006127A9"/>
    <w:rsid w:val="00612DC7"/>
    <w:rsid w:val="00613168"/>
    <w:rsid w:val="0061374F"/>
    <w:rsid w:val="00613D77"/>
    <w:rsid w:val="006144D1"/>
    <w:rsid w:val="006146BA"/>
    <w:rsid w:val="006146CC"/>
    <w:rsid w:val="006146ED"/>
    <w:rsid w:val="00616661"/>
    <w:rsid w:val="00617EBF"/>
    <w:rsid w:val="00622530"/>
    <w:rsid w:val="00622724"/>
    <w:rsid w:val="00623768"/>
    <w:rsid w:val="00626AAC"/>
    <w:rsid w:val="00627132"/>
    <w:rsid w:val="00627557"/>
    <w:rsid w:val="0062775F"/>
    <w:rsid w:val="00627C86"/>
    <w:rsid w:val="00627D3B"/>
    <w:rsid w:val="00630C1E"/>
    <w:rsid w:val="00634107"/>
    <w:rsid w:val="006342DC"/>
    <w:rsid w:val="00634675"/>
    <w:rsid w:val="00635499"/>
    <w:rsid w:val="00635860"/>
    <w:rsid w:val="00635DA1"/>
    <w:rsid w:val="00637780"/>
    <w:rsid w:val="00640F82"/>
    <w:rsid w:val="006412E5"/>
    <w:rsid w:val="0064243A"/>
    <w:rsid w:val="006434A2"/>
    <w:rsid w:val="00643D20"/>
    <w:rsid w:val="00644D8A"/>
    <w:rsid w:val="0064606A"/>
    <w:rsid w:val="00646850"/>
    <w:rsid w:val="00647CDC"/>
    <w:rsid w:val="00650A87"/>
    <w:rsid w:val="006512A7"/>
    <w:rsid w:val="00653096"/>
    <w:rsid w:val="00654068"/>
    <w:rsid w:val="0065628C"/>
    <w:rsid w:val="00656BB2"/>
    <w:rsid w:val="00660264"/>
    <w:rsid w:val="006605B2"/>
    <w:rsid w:val="006609C6"/>
    <w:rsid w:val="0066115F"/>
    <w:rsid w:val="006614D4"/>
    <w:rsid w:val="00661B7D"/>
    <w:rsid w:val="00661D41"/>
    <w:rsid w:val="006634AA"/>
    <w:rsid w:val="006660D1"/>
    <w:rsid w:val="006672DE"/>
    <w:rsid w:val="00671AAC"/>
    <w:rsid w:val="006720EE"/>
    <w:rsid w:val="00672ADB"/>
    <w:rsid w:val="00672C26"/>
    <w:rsid w:val="00672F1E"/>
    <w:rsid w:val="00673F4C"/>
    <w:rsid w:val="0067451E"/>
    <w:rsid w:val="00677309"/>
    <w:rsid w:val="006775C6"/>
    <w:rsid w:val="00677D00"/>
    <w:rsid w:val="00683137"/>
    <w:rsid w:val="00684498"/>
    <w:rsid w:val="006855B6"/>
    <w:rsid w:val="00687E0F"/>
    <w:rsid w:val="0069075B"/>
    <w:rsid w:val="0069099F"/>
    <w:rsid w:val="00690E3F"/>
    <w:rsid w:val="00691E05"/>
    <w:rsid w:val="006927D2"/>
    <w:rsid w:val="0069401B"/>
    <w:rsid w:val="00697518"/>
    <w:rsid w:val="006A053C"/>
    <w:rsid w:val="006A3E12"/>
    <w:rsid w:val="006A4F41"/>
    <w:rsid w:val="006A50F0"/>
    <w:rsid w:val="006A51BE"/>
    <w:rsid w:val="006A56A1"/>
    <w:rsid w:val="006A5E33"/>
    <w:rsid w:val="006A652E"/>
    <w:rsid w:val="006A79AA"/>
    <w:rsid w:val="006A7D11"/>
    <w:rsid w:val="006B0CE7"/>
    <w:rsid w:val="006B1E9A"/>
    <w:rsid w:val="006B2C77"/>
    <w:rsid w:val="006B4297"/>
    <w:rsid w:val="006B49AC"/>
    <w:rsid w:val="006B6313"/>
    <w:rsid w:val="006C08C9"/>
    <w:rsid w:val="006C10D3"/>
    <w:rsid w:val="006C24B2"/>
    <w:rsid w:val="006C38B5"/>
    <w:rsid w:val="006C3C5F"/>
    <w:rsid w:val="006C4212"/>
    <w:rsid w:val="006C531A"/>
    <w:rsid w:val="006C6B45"/>
    <w:rsid w:val="006C77C9"/>
    <w:rsid w:val="006D0229"/>
    <w:rsid w:val="006D04AB"/>
    <w:rsid w:val="006D121B"/>
    <w:rsid w:val="006D182B"/>
    <w:rsid w:val="006D1C8B"/>
    <w:rsid w:val="006D1F78"/>
    <w:rsid w:val="006D2242"/>
    <w:rsid w:val="006D29FF"/>
    <w:rsid w:val="006D2A86"/>
    <w:rsid w:val="006D2E0B"/>
    <w:rsid w:val="006D40BB"/>
    <w:rsid w:val="006D4E93"/>
    <w:rsid w:val="006D5A05"/>
    <w:rsid w:val="006D61D1"/>
    <w:rsid w:val="006D63F2"/>
    <w:rsid w:val="006D657B"/>
    <w:rsid w:val="006D7117"/>
    <w:rsid w:val="006D75FB"/>
    <w:rsid w:val="006D7CA0"/>
    <w:rsid w:val="006E0F79"/>
    <w:rsid w:val="006E2185"/>
    <w:rsid w:val="006E391C"/>
    <w:rsid w:val="006E6130"/>
    <w:rsid w:val="006E782A"/>
    <w:rsid w:val="006F0CDB"/>
    <w:rsid w:val="006F13E4"/>
    <w:rsid w:val="006F1D1D"/>
    <w:rsid w:val="006F1D34"/>
    <w:rsid w:val="006F3BAE"/>
    <w:rsid w:val="006F7899"/>
    <w:rsid w:val="00701CBA"/>
    <w:rsid w:val="0070289B"/>
    <w:rsid w:val="00703FDC"/>
    <w:rsid w:val="00705525"/>
    <w:rsid w:val="00710930"/>
    <w:rsid w:val="00712B00"/>
    <w:rsid w:val="00715071"/>
    <w:rsid w:val="007158D6"/>
    <w:rsid w:val="007165E2"/>
    <w:rsid w:val="00720950"/>
    <w:rsid w:val="00721B93"/>
    <w:rsid w:val="00722520"/>
    <w:rsid w:val="0072252A"/>
    <w:rsid w:val="00722782"/>
    <w:rsid w:val="00722AFC"/>
    <w:rsid w:val="00724300"/>
    <w:rsid w:val="007247F3"/>
    <w:rsid w:val="00725BA9"/>
    <w:rsid w:val="00725C0B"/>
    <w:rsid w:val="00726484"/>
    <w:rsid w:val="00727507"/>
    <w:rsid w:val="007343D3"/>
    <w:rsid w:val="007358A7"/>
    <w:rsid w:val="00737B3C"/>
    <w:rsid w:val="00740C01"/>
    <w:rsid w:val="0074139F"/>
    <w:rsid w:val="007415F8"/>
    <w:rsid w:val="007416CA"/>
    <w:rsid w:val="007419FF"/>
    <w:rsid w:val="00743156"/>
    <w:rsid w:val="00745031"/>
    <w:rsid w:val="0074677E"/>
    <w:rsid w:val="007469D9"/>
    <w:rsid w:val="00746AFB"/>
    <w:rsid w:val="007500B6"/>
    <w:rsid w:val="0075107A"/>
    <w:rsid w:val="00751ABC"/>
    <w:rsid w:val="007554E3"/>
    <w:rsid w:val="00755E39"/>
    <w:rsid w:val="00756C01"/>
    <w:rsid w:val="0076042B"/>
    <w:rsid w:val="0076145F"/>
    <w:rsid w:val="00762368"/>
    <w:rsid w:val="007626BB"/>
    <w:rsid w:val="00762FF9"/>
    <w:rsid w:val="00763027"/>
    <w:rsid w:val="007647C4"/>
    <w:rsid w:val="007656ED"/>
    <w:rsid w:val="007706A6"/>
    <w:rsid w:val="007709A3"/>
    <w:rsid w:val="00772CA6"/>
    <w:rsid w:val="00772CD4"/>
    <w:rsid w:val="00773742"/>
    <w:rsid w:val="00775D40"/>
    <w:rsid w:val="00776025"/>
    <w:rsid w:val="0077643A"/>
    <w:rsid w:val="00776BB3"/>
    <w:rsid w:val="00776F9D"/>
    <w:rsid w:val="00780813"/>
    <w:rsid w:val="007818E8"/>
    <w:rsid w:val="00783E43"/>
    <w:rsid w:val="00785CDF"/>
    <w:rsid w:val="00786F62"/>
    <w:rsid w:val="00787932"/>
    <w:rsid w:val="00790D66"/>
    <w:rsid w:val="0079130D"/>
    <w:rsid w:val="00791AD4"/>
    <w:rsid w:val="00793C65"/>
    <w:rsid w:val="007975BB"/>
    <w:rsid w:val="007A07F7"/>
    <w:rsid w:val="007A091E"/>
    <w:rsid w:val="007A189B"/>
    <w:rsid w:val="007A362B"/>
    <w:rsid w:val="007A43FE"/>
    <w:rsid w:val="007A4E13"/>
    <w:rsid w:val="007A5403"/>
    <w:rsid w:val="007A6671"/>
    <w:rsid w:val="007B11AF"/>
    <w:rsid w:val="007B22D7"/>
    <w:rsid w:val="007B2C27"/>
    <w:rsid w:val="007B2D63"/>
    <w:rsid w:val="007B3376"/>
    <w:rsid w:val="007B348F"/>
    <w:rsid w:val="007B5A0D"/>
    <w:rsid w:val="007B629F"/>
    <w:rsid w:val="007C1B6F"/>
    <w:rsid w:val="007C2195"/>
    <w:rsid w:val="007C21F7"/>
    <w:rsid w:val="007C2670"/>
    <w:rsid w:val="007C26B6"/>
    <w:rsid w:val="007C3318"/>
    <w:rsid w:val="007C37F7"/>
    <w:rsid w:val="007C4325"/>
    <w:rsid w:val="007C4C98"/>
    <w:rsid w:val="007C5010"/>
    <w:rsid w:val="007C7E6E"/>
    <w:rsid w:val="007D059F"/>
    <w:rsid w:val="007D087B"/>
    <w:rsid w:val="007D1225"/>
    <w:rsid w:val="007D19FA"/>
    <w:rsid w:val="007D2145"/>
    <w:rsid w:val="007D2318"/>
    <w:rsid w:val="007D262B"/>
    <w:rsid w:val="007D31BA"/>
    <w:rsid w:val="007D4B1F"/>
    <w:rsid w:val="007D4D80"/>
    <w:rsid w:val="007D6F68"/>
    <w:rsid w:val="007E0014"/>
    <w:rsid w:val="007E09C7"/>
    <w:rsid w:val="007E1B3C"/>
    <w:rsid w:val="007E2F31"/>
    <w:rsid w:val="007E304C"/>
    <w:rsid w:val="007E4834"/>
    <w:rsid w:val="007E63B9"/>
    <w:rsid w:val="007E63C0"/>
    <w:rsid w:val="007E686E"/>
    <w:rsid w:val="007E754A"/>
    <w:rsid w:val="007E7848"/>
    <w:rsid w:val="007F1FF0"/>
    <w:rsid w:val="007F2C09"/>
    <w:rsid w:val="007F34DA"/>
    <w:rsid w:val="007F36A9"/>
    <w:rsid w:val="007F45CE"/>
    <w:rsid w:val="007F66D4"/>
    <w:rsid w:val="007F755A"/>
    <w:rsid w:val="007F7650"/>
    <w:rsid w:val="007F7959"/>
    <w:rsid w:val="007F7A45"/>
    <w:rsid w:val="008000A2"/>
    <w:rsid w:val="00802C31"/>
    <w:rsid w:val="00802C55"/>
    <w:rsid w:val="008056A3"/>
    <w:rsid w:val="00805B38"/>
    <w:rsid w:val="0080630C"/>
    <w:rsid w:val="008063A1"/>
    <w:rsid w:val="00807243"/>
    <w:rsid w:val="00813E02"/>
    <w:rsid w:val="00813FEA"/>
    <w:rsid w:val="0081430B"/>
    <w:rsid w:val="008206F2"/>
    <w:rsid w:val="00821A63"/>
    <w:rsid w:val="00821A66"/>
    <w:rsid w:val="00822291"/>
    <w:rsid w:val="008224A2"/>
    <w:rsid w:val="00823CBD"/>
    <w:rsid w:val="0082417E"/>
    <w:rsid w:val="00826FFA"/>
    <w:rsid w:val="00827BBC"/>
    <w:rsid w:val="008310B8"/>
    <w:rsid w:val="0083211D"/>
    <w:rsid w:val="00832757"/>
    <w:rsid w:val="008356AC"/>
    <w:rsid w:val="00841342"/>
    <w:rsid w:val="008430AB"/>
    <w:rsid w:val="00843EDF"/>
    <w:rsid w:val="00844F8F"/>
    <w:rsid w:val="008457B1"/>
    <w:rsid w:val="00846415"/>
    <w:rsid w:val="00846C71"/>
    <w:rsid w:val="00846D07"/>
    <w:rsid w:val="00847239"/>
    <w:rsid w:val="008476CD"/>
    <w:rsid w:val="00851B72"/>
    <w:rsid w:val="00853224"/>
    <w:rsid w:val="0085526B"/>
    <w:rsid w:val="00855716"/>
    <w:rsid w:val="00855797"/>
    <w:rsid w:val="00855BE6"/>
    <w:rsid w:val="008560E4"/>
    <w:rsid w:val="00857A88"/>
    <w:rsid w:val="00860403"/>
    <w:rsid w:val="00860568"/>
    <w:rsid w:val="00863A87"/>
    <w:rsid w:val="00863D8D"/>
    <w:rsid w:val="00864795"/>
    <w:rsid w:val="00865505"/>
    <w:rsid w:val="008661AB"/>
    <w:rsid w:val="00866470"/>
    <w:rsid w:val="00867ADF"/>
    <w:rsid w:val="00873E7B"/>
    <w:rsid w:val="008747FC"/>
    <w:rsid w:val="0087632B"/>
    <w:rsid w:val="0087640D"/>
    <w:rsid w:val="00876D7D"/>
    <w:rsid w:val="008779A3"/>
    <w:rsid w:val="00877DC4"/>
    <w:rsid w:val="00880FE2"/>
    <w:rsid w:val="00882A08"/>
    <w:rsid w:val="008847B9"/>
    <w:rsid w:val="00884CB1"/>
    <w:rsid w:val="00885D4F"/>
    <w:rsid w:val="008869AB"/>
    <w:rsid w:val="008878C4"/>
    <w:rsid w:val="00887FC7"/>
    <w:rsid w:val="008900FE"/>
    <w:rsid w:val="0089028E"/>
    <w:rsid w:val="008902CE"/>
    <w:rsid w:val="00891F83"/>
    <w:rsid w:val="00892998"/>
    <w:rsid w:val="0089359C"/>
    <w:rsid w:val="008936AB"/>
    <w:rsid w:val="00893C39"/>
    <w:rsid w:val="00895702"/>
    <w:rsid w:val="008A00C2"/>
    <w:rsid w:val="008A037F"/>
    <w:rsid w:val="008A1445"/>
    <w:rsid w:val="008A1AFE"/>
    <w:rsid w:val="008A20DF"/>
    <w:rsid w:val="008A22AF"/>
    <w:rsid w:val="008A2FF8"/>
    <w:rsid w:val="008A4ADB"/>
    <w:rsid w:val="008A5614"/>
    <w:rsid w:val="008A5818"/>
    <w:rsid w:val="008A7264"/>
    <w:rsid w:val="008A7BA3"/>
    <w:rsid w:val="008A7DF4"/>
    <w:rsid w:val="008B0195"/>
    <w:rsid w:val="008B19C7"/>
    <w:rsid w:val="008B2420"/>
    <w:rsid w:val="008B3346"/>
    <w:rsid w:val="008B5ABB"/>
    <w:rsid w:val="008B6C19"/>
    <w:rsid w:val="008B7E64"/>
    <w:rsid w:val="008C0A03"/>
    <w:rsid w:val="008C24B9"/>
    <w:rsid w:val="008C46A1"/>
    <w:rsid w:val="008C4AB5"/>
    <w:rsid w:val="008C4E4C"/>
    <w:rsid w:val="008C50ED"/>
    <w:rsid w:val="008C640C"/>
    <w:rsid w:val="008C7EFA"/>
    <w:rsid w:val="008D03E4"/>
    <w:rsid w:val="008D087A"/>
    <w:rsid w:val="008D0B9E"/>
    <w:rsid w:val="008D165A"/>
    <w:rsid w:val="008D1A62"/>
    <w:rsid w:val="008D1C5B"/>
    <w:rsid w:val="008D27B1"/>
    <w:rsid w:val="008D2908"/>
    <w:rsid w:val="008D29F4"/>
    <w:rsid w:val="008D36C7"/>
    <w:rsid w:val="008D4DA7"/>
    <w:rsid w:val="008D5050"/>
    <w:rsid w:val="008D6A77"/>
    <w:rsid w:val="008D70ED"/>
    <w:rsid w:val="008D76D3"/>
    <w:rsid w:val="008D76ED"/>
    <w:rsid w:val="008E024E"/>
    <w:rsid w:val="008E18F7"/>
    <w:rsid w:val="008E201C"/>
    <w:rsid w:val="008E2931"/>
    <w:rsid w:val="008E2FB9"/>
    <w:rsid w:val="008E30F6"/>
    <w:rsid w:val="008E3835"/>
    <w:rsid w:val="008E3B9A"/>
    <w:rsid w:val="008E4944"/>
    <w:rsid w:val="008E54B9"/>
    <w:rsid w:val="008E6A63"/>
    <w:rsid w:val="008E7255"/>
    <w:rsid w:val="008F0A1C"/>
    <w:rsid w:val="008F1A1A"/>
    <w:rsid w:val="008F37CA"/>
    <w:rsid w:val="008F63D2"/>
    <w:rsid w:val="008F67A4"/>
    <w:rsid w:val="008F6A38"/>
    <w:rsid w:val="008F6E47"/>
    <w:rsid w:val="00900961"/>
    <w:rsid w:val="0090204D"/>
    <w:rsid w:val="00903A7E"/>
    <w:rsid w:val="00903BC4"/>
    <w:rsid w:val="00904757"/>
    <w:rsid w:val="00906532"/>
    <w:rsid w:val="0090672E"/>
    <w:rsid w:val="00906924"/>
    <w:rsid w:val="00911AE0"/>
    <w:rsid w:val="009121AE"/>
    <w:rsid w:val="00914B11"/>
    <w:rsid w:val="009158D3"/>
    <w:rsid w:val="00916280"/>
    <w:rsid w:val="0091762B"/>
    <w:rsid w:val="00917D38"/>
    <w:rsid w:val="00920D41"/>
    <w:rsid w:val="00920E7E"/>
    <w:rsid w:val="0092222F"/>
    <w:rsid w:val="00922C39"/>
    <w:rsid w:val="009244BB"/>
    <w:rsid w:val="00924C22"/>
    <w:rsid w:val="009259CE"/>
    <w:rsid w:val="0092655A"/>
    <w:rsid w:val="00926872"/>
    <w:rsid w:val="00927190"/>
    <w:rsid w:val="00933A8C"/>
    <w:rsid w:val="00933AAA"/>
    <w:rsid w:val="009346DB"/>
    <w:rsid w:val="0093473D"/>
    <w:rsid w:val="00934BF1"/>
    <w:rsid w:val="0093651F"/>
    <w:rsid w:val="009365B3"/>
    <w:rsid w:val="009366FA"/>
    <w:rsid w:val="0093691A"/>
    <w:rsid w:val="00936FDF"/>
    <w:rsid w:val="00937B1A"/>
    <w:rsid w:val="00937E34"/>
    <w:rsid w:val="00940BA4"/>
    <w:rsid w:val="0094113D"/>
    <w:rsid w:val="00941316"/>
    <w:rsid w:val="009417C6"/>
    <w:rsid w:val="0094222F"/>
    <w:rsid w:val="00942C4C"/>
    <w:rsid w:val="00943266"/>
    <w:rsid w:val="00944B5C"/>
    <w:rsid w:val="00945AE3"/>
    <w:rsid w:val="009525E8"/>
    <w:rsid w:val="00954F4C"/>
    <w:rsid w:val="00955773"/>
    <w:rsid w:val="00956122"/>
    <w:rsid w:val="00956491"/>
    <w:rsid w:val="00957C82"/>
    <w:rsid w:val="00961031"/>
    <w:rsid w:val="00961337"/>
    <w:rsid w:val="00962B32"/>
    <w:rsid w:val="00963F98"/>
    <w:rsid w:val="00963FBC"/>
    <w:rsid w:val="00965AB2"/>
    <w:rsid w:val="009662C6"/>
    <w:rsid w:val="009672BB"/>
    <w:rsid w:val="009701D7"/>
    <w:rsid w:val="0097206B"/>
    <w:rsid w:val="0097209B"/>
    <w:rsid w:val="00972CF4"/>
    <w:rsid w:val="00973813"/>
    <w:rsid w:val="00973837"/>
    <w:rsid w:val="00974323"/>
    <w:rsid w:val="0097464A"/>
    <w:rsid w:val="00974940"/>
    <w:rsid w:val="00974F6B"/>
    <w:rsid w:val="009756C7"/>
    <w:rsid w:val="00975962"/>
    <w:rsid w:val="00976767"/>
    <w:rsid w:val="009768EF"/>
    <w:rsid w:val="009808D7"/>
    <w:rsid w:val="00980A7B"/>
    <w:rsid w:val="009866DA"/>
    <w:rsid w:val="009921A3"/>
    <w:rsid w:val="009926F8"/>
    <w:rsid w:val="009937A7"/>
    <w:rsid w:val="00994F69"/>
    <w:rsid w:val="00996907"/>
    <w:rsid w:val="009976A9"/>
    <w:rsid w:val="00997983"/>
    <w:rsid w:val="009A07AD"/>
    <w:rsid w:val="009A1DED"/>
    <w:rsid w:val="009A35EA"/>
    <w:rsid w:val="009A4100"/>
    <w:rsid w:val="009A55BF"/>
    <w:rsid w:val="009A562E"/>
    <w:rsid w:val="009A6051"/>
    <w:rsid w:val="009A63D5"/>
    <w:rsid w:val="009A7E90"/>
    <w:rsid w:val="009B0D47"/>
    <w:rsid w:val="009B30ED"/>
    <w:rsid w:val="009B35A7"/>
    <w:rsid w:val="009B396D"/>
    <w:rsid w:val="009B5903"/>
    <w:rsid w:val="009B66B4"/>
    <w:rsid w:val="009B74F0"/>
    <w:rsid w:val="009C1976"/>
    <w:rsid w:val="009C1DA5"/>
    <w:rsid w:val="009C2668"/>
    <w:rsid w:val="009C26FB"/>
    <w:rsid w:val="009C36CB"/>
    <w:rsid w:val="009C4E2A"/>
    <w:rsid w:val="009C4F9D"/>
    <w:rsid w:val="009C5E8B"/>
    <w:rsid w:val="009D031B"/>
    <w:rsid w:val="009D10DE"/>
    <w:rsid w:val="009D3B7E"/>
    <w:rsid w:val="009D4E58"/>
    <w:rsid w:val="009D54BA"/>
    <w:rsid w:val="009D5B56"/>
    <w:rsid w:val="009D6156"/>
    <w:rsid w:val="009D69F7"/>
    <w:rsid w:val="009D7229"/>
    <w:rsid w:val="009D7665"/>
    <w:rsid w:val="009E0FFC"/>
    <w:rsid w:val="009E1CD5"/>
    <w:rsid w:val="009E2C8C"/>
    <w:rsid w:val="009E2D51"/>
    <w:rsid w:val="009E32DB"/>
    <w:rsid w:val="009E3669"/>
    <w:rsid w:val="009E75D1"/>
    <w:rsid w:val="009E7738"/>
    <w:rsid w:val="009F2DDB"/>
    <w:rsid w:val="009F2EEF"/>
    <w:rsid w:val="009F321C"/>
    <w:rsid w:val="009F4B11"/>
    <w:rsid w:val="009F4B45"/>
    <w:rsid w:val="009F4D9A"/>
    <w:rsid w:val="009F4E37"/>
    <w:rsid w:val="009F5B8B"/>
    <w:rsid w:val="009F5DCC"/>
    <w:rsid w:val="009F72E7"/>
    <w:rsid w:val="009F7AFB"/>
    <w:rsid w:val="00A0044B"/>
    <w:rsid w:val="00A0120E"/>
    <w:rsid w:val="00A01697"/>
    <w:rsid w:val="00A019B6"/>
    <w:rsid w:val="00A03BE5"/>
    <w:rsid w:val="00A043A4"/>
    <w:rsid w:val="00A053C0"/>
    <w:rsid w:val="00A06019"/>
    <w:rsid w:val="00A13345"/>
    <w:rsid w:val="00A144A9"/>
    <w:rsid w:val="00A156AC"/>
    <w:rsid w:val="00A165EE"/>
    <w:rsid w:val="00A17AE3"/>
    <w:rsid w:val="00A20716"/>
    <w:rsid w:val="00A209CF"/>
    <w:rsid w:val="00A21D58"/>
    <w:rsid w:val="00A225CD"/>
    <w:rsid w:val="00A232E0"/>
    <w:rsid w:val="00A23DBC"/>
    <w:rsid w:val="00A246DB"/>
    <w:rsid w:val="00A254C6"/>
    <w:rsid w:val="00A27E84"/>
    <w:rsid w:val="00A3049C"/>
    <w:rsid w:val="00A34FF7"/>
    <w:rsid w:val="00A354B1"/>
    <w:rsid w:val="00A357AC"/>
    <w:rsid w:val="00A35D4E"/>
    <w:rsid w:val="00A3618F"/>
    <w:rsid w:val="00A36E1F"/>
    <w:rsid w:val="00A3750C"/>
    <w:rsid w:val="00A40B82"/>
    <w:rsid w:val="00A42CD7"/>
    <w:rsid w:val="00A42CEA"/>
    <w:rsid w:val="00A45DB8"/>
    <w:rsid w:val="00A5034F"/>
    <w:rsid w:val="00A51462"/>
    <w:rsid w:val="00A527EE"/>
    <w:rsid w:val="00A54416"/>
    <w:rsid w:val="00A54A7B"/>
    <w:rsid w:val="00A55C6D"/>
    <w:rsid w:val="00A568F1"/>
    <w:rsid w:val="00A57E5D"/>
    <w:rsid w:val="00A6045A"/>
    <w:rsid w:val="00A60A76"/>
    <w:rsid w:val="00A61727"/>
    <w:rsid w:val="00A641B9"/>
    <w:rsid w:val="00A64413"/>
    <w:rsid w:val="00A64939"/>
    <w:rsid w:val="00A6595E"/>
    <w:rsid w:val="00A6604A"/>
    <w:rsid w:val="00A66659"/>
    <w:rsid w:val="00A669CD"/>
    <w:rsid w:val="00A67049"/>
    <w:rsid w:val="00A70E9E"/>
    <w:rsid w:val="00A70F1F"/>
    <w:rsid w:val="00A71F19"/>
    <w:rsid w:val="00A7284D"/>
    <w:rsid w:val="00A73A86"/>
    <w:rsid w:val="00A746B3"/>
    <w:rsid w:val="00A748AF"/>
    <w:rsid w:val="00A75596"/>
    <w:rsid w:val="00A75749"/>
    <w:rsid w:val="00A77DFD"/>
    <w:rsid w:val="00A81825"/>
    <w:rsid w:val="00A81D49"/>
    <w:rsid w:val="00A82BF1"/>
    <w:rsid w:val="00A85894"/>
    <w:rsid w:val="00A85AA8"/>
    <w:rsid w:val="00A85C86"/>
    <w:rsid w:val="00A86C1C"/>
    <w:rsid w:val="00A873DC"/>
    <w:rsid w:val="00A9141B"/>
    <w:rsid w:val="00A9212A"/>
    <w:rsid w:val="00A937F1"/>
    <w:rsid w:val="00A94273"/>
    <w:rsid w:val="00A942F4"/>
    <w:rsid w:val="00A96279"/>
    <w:rsid w:val="00A968E0"/>
    <w:rsid w:val="00A96CBC"/>
    <w:rsid w:val="00A96E44"/>
    <w:rsid w:val="00AA1389"/>
    <w:rsid w:val="00AA300D"/>
    <w:rsid w:val="00AA4901"/>
    <w:rsid w:val="00AA5528"/>
    <w:rsid w:val="00AA59F6"/>
    <w:rsid w:val="00AA732C"/>
    <w:rsid w:val="00AA7F06"/>
    <w:rsid w:val="00AB0C2C"/>
    <w:rsid w:val="00AB20F6"/>
    <w:rsid w:val="00AB3890"/>
    <w:rsid w:val="00AB3AF9"/>
    <w:rsid w:val="00AB6E93"/>
    <w:rsid w:val="00AB715A"/>
    <w:rsid w:val="00AC0070"/>
    <w:rsid w:val="00AC0C1B"/>
    <w:rsid w:val="00AC3056"/>
    <w:rsid w:val="00AC3CF0"/>
    <w:rsid w:val="00AC4370"/>
    <w:rsid w:val="00AC4416"/>
    <w:rsid w:val="00AC4BDC"/>
    <w:rsid w:val="00AD2952"/>
    <w:rsid w:val="00AD454D"/>
    <w:rsid w:val="00AD4CC4"/>
    <w:rsid w:val="00AD54C9"/>
    <w:rsid w:val="00AD6C6D"/>
    <w:rsid w:val="00AD7F2C"/>
    <w:rsid w:val="00AE212D"/>
    <w:rsid w:val="00AE24A3"/>
    <w:rsid w:val="00AE2753"/>
    <w:rsid w:val="00AE2986"/>
    <w:rsid w:val="00AE2C20"/>
    <w:rsid w:val="00AE2DF8"/>
    <w:rsid w:val="00AE3779"/>
    <w:rsid w:val="00AE552E"/>
    <w:rsid w:val="00AE732F"/>
    <w:rsid w:val="00AF017B"/>
    <w:rsid w:val="00AF2456"/>
    <w:rsid w:val="00AF4736"/>
    <w:rsid w:val="00AF47DA"/>
    <w:rsid w:val="00AF4BA5"/>
    <w:rsid w:val="00AF5363"/>
    <w:rsid w:val="00AF574A"/>
    <w:rsid w:val="00AF57E2"/>
    <w:rsid w:val="00AF59A7"/>
    <w:rsid w:val="00B01042"/>
    <w:rsid w:val="00B012B1"/>
    <w:rsid w:val="00B01C60"/>
    <w:rsid w:val="00B026C3"/>
    <w:rsid w:val="00B02722"/>
    <w:rsid w:val="00B027EC"/>
    <w:rsid w:val="00B033EC"/>
    <w:rsid w:val="00B05732"/>
    <w:rsid w:val="00B05D19"/>
    <w:rsid w:val="00B065C1"/>
    <w:rsid w:val="00B07821"/>
    <w:rsid w:val="00B07D10"/>
    <w:rsid w:val="00B10839"/>
    <w:rsid w:val="00B112C9"/>
    <w:rsid w:val="00B12131"/>
    <w:rsid w:val="00B1245D"/>
    <w:rsid w:val="00B1385E"/>
    <w:rsid w:val="00B1490E"/>
    <w:rsid w:val="00B15900"/>
    <w:rsid w:val="00B17B19"/>
    <w:rsid w:val="00B21DFF"/>
    <w:rsid w:val="00B22B86"/>
    <w:rsid w:val="00B23028"/>
    <w:rsid w:val="00B232DA"/>
    <w:rsid w:val="00B23315"/>
    <w:rsid w:val="00B238E4"/>
    <w:rsid w:val="00B24362"/>
    <w:rsid w:val="00B245E6"/>
    <w:rsid w:val="00B24E2A"/>
    <w:rsid w:val="00B25FB5"/>
    <w:rsid w:val="00B27739"/>
    <w:rsid w:val="00B30634"/>
    <w:rsid w:val="00B30887"/>
    <w:rsid w:val="00B329C4"/>
    <w:rsid w:val="00B33C5B"/>
    <w:rsid w:val="00B34297"/>
    <w:rsid w:val="00B342A1"/>
    <w:rsid w:val="00B34480"/>
    <w:rsid w:val="00B349A7"/>
    <w:rsid w:val="00B34AEC"/>
    <w:rsid w:val="00B37DA6"/>
    <w:rsid w:val="00B41133"/>
    <w:rsid w:val="00B41D24"/>
    <w:rsid w:val="00B41FEB"/>
    <w:rsid w:val="00B44D53"/>
    <w:rsid w:val="00B4511D"/>
    <w:rsid w:val="00B453B1"/>
    <w:rsid w:val="00B45D4E"/>
    <w:rsid w:val="00B46264"/>
    <w:rsid w:val="00B4704E"/>
    <w:rsid w:val="00B508DD"/>
    <w:rsid w:val="00B5102A"/>
    <w:rsid w:val="00B512EC"/>
    <w:rsid w:val="00B5195E"/>
    <w:rsid w:val="00B52FFC"/>
    <w:rsid w:val="00B53B05"/>
    <w:rsid w:val="00B54A18"/>
    <w:rsid w:val="00B56A14"/>
    <w:rsid w:val="00B5708E"/>
    <w:rsid w:val="00B608CC"/>
    <w:rsid w:val="00B6177E"/>
    <w:rsid w:val="00B62058"/>
    <w:rsid w:val="00B6538E"/>
    <w:rsid w:val="00B65BC8"/>
    <w:rsid w:val="00B66D47"/>
    <w:rsid w:val="00B66E2E"/>
    <w:rsid w:val="00B6769D"/>
    <w:rsid w:val="00B70B80"/>
    <w:rsid w:val="00B71754"/>
    <w:rsid w:val="00B728F9"/>
    <w:rsid w:val="00B72D79"/>
    <w:rsid w:val="00B7302E"/>
    <w:rsid w:val="00B743F3"/>
    <w:rsid w:val="00B76775"/>
    <w:rsid w:val="00B80C05"/>
    <w:rsid w:val="00B80C69"/>
    <w:rsid w:val="00B81CA8"/>
    <w:rsid w:val="00B81D0F"/>
    <w:rsid w:val="00B8236D"/>
    <w:rsid w:val="00B835DF"/>
    <w:rsid w:val="00B83951"/>
    <w:rsid w:val="00B859EF"/>
    <w:rsid w:val="00B866F2"/>
    <w:rsid w:val="00B86FF6"/>
    <w:rsid w:val="00B8748A"/>
    <w:rsid w:val="00B908A2"/>
    <w:rsid w:val="00B90A27"/>
    <w:rsid w:val="00B90B07"/>
    <w:rsid w:val="00B917E8"/>
    <w:rsid w:val="00B91966"/>
    <w:rsid w:val="00B91E57"/>
    <w:rsid w:val="00B921D9"/>
    <w:rsid w:val="00B932D4"/>
    <w:rsid w:val="00B9406E"/>
    <w:rsid w:val="00B95466"/>
    <w:rsid w:val="00BA1285"/>
    <w:rsid w:val="00BA3A88"/>
    <w:rsid w:val="00BA3B7B"/>
    <w:rsid w:val="00BA3DCA"/>
    <w:rsid w:val="00BA3DCD"/>
    <w:rsid w:val="00BA407C"/>
    <w:rsid w:val="00BA43E1"/>
    <w:rsid w:val="00BA5401"/>
    <w:rsid w:val="00BA6207"/>
    <w:rsid w:val="00BA6642"/>
    <w:rsid w:val="00BA6789"/>
    <w:rsid w:val="00BA6B4A"/>
    <w:rsid w:val="00BB0233"/>
    <w:rsid w:val="00BB1F57"/>
    <w:rsid w:val="00BB2710"/>
    <w:rsid w:val="00BB2F04"/>
    <w:rsid w:val="00BB3182"/>
    <w:rsid w:val="00BB5037"/>
    <w:rsid w:val="00BB55B0"/>
    <w:rsid w:val="00BB5702"/>
    <w:rsid w:val="00BB57F1"/>
    <w:rsid w:val="00BB5AF1"/>
    <w:rsid w:val="00BB6298"/>
    <w:rsid w:val="00BB7F2F"/>
    <w:rsid w:val="00BC10F4"/>
    <w:rsid w:val="00BC1ADB"/>
    <w:rsid w:val="00BC1C77"/>
    <w:rsid w:val="00BC2903"/>
    <w:rsid w:val="00BC3893"/>
    <w:rsid w:val="00BC415A"/>
    <w:rsid w:val="00BC4B3F"/>
    <w:rsid w:val="00BC5C24"/>
    <w:rsid w:val="00BC61F0"/>
    <w:rsid w:val="00BC633E"/>
    <w:rsid w:val="00BC7081"/>
    <w:rsid w:val="00BC7332"/>
    <w:rsid w:val="00BC782C"/>
    <w:rsid w:val="00BD384E"/>
    <w:rsid w:val="00BD4D9B"/>
    <w:rsid w:val="00BD681F"/>
    <w:rsid w:val="00BD70A9"/>
    <w:rsid w:val="00BE0ABB"/>
    <w:rsid w:val="00BE0F90"/>
    <w:rsid w:val="00BE28CB"/>
    <w:rsid w:val="00BE3152"/>
    <w:rsid w:val="00BE3606"/>
    <w:rsid w:val="00BE3AEE"/>
    <w:rsid w:val="00BE3DA9"/>
    <w:rsid w:val="00BE4FE3"/>
    <w:rsid w:val="00BE699B"/>
    <w:rsid w:val="00BE6DAA"/>
    <w:rsid w:val="00BE7FD3"/>
    <w:rsid w:val="00BF21F5"/>
    <w:rsid w:val="00BF2C69"/>
    <w:rsid w:val="00BF409C"/>
    <w:rsid w:val="00BF4650"/>
    <w:rsid w:val="00BF492A"/>
    <w:rsid w:val="00BF5CA2"/>
    <w:rsid w:val="00BF5F81"/>
    <w:rsid w:val="00BF6195"/>
    <w:rsid w:val="00BF61A9"/>
    <w:rsid w:val="00BF6320"/>
    <w:rsid w:val="00BF68F1"/>
    <w:rsid w:val="00BF6915"/>
    <w:rsid w:val="00BF7C13"/>
    <w:rsid w:val="00BF7E8F"/>
    <w:rsid w:val="00C05B98"/>
    <w:rsid w:val="00C065AA"/>
    <w:rsid w:val="00C12DAF"/>
    <w:rsid w:val="00C141CE"/>
    <w:rsid w:val="00C14E6A"/>
    <w:rsid w:val="00C16D5F"/>
    <w:rsid w:val="00C178F9"/>
    <w:rsid w:val="00C17DFE"/>
    <w:rsid w:val="00C2151B"/>
    <w:rsid w:val="00C22646"/>
    <w:rsid w:val="00C22C9F"/>
    <w:rsid w:val="00C22E88"/>
    <w:rsid w:val="00C23156"/>
    <w:rsid w:val="00C23FA6"/>
    <w:rsid w:val="00C248D1"/>
    <w:rsid w:val="00C25209"/>
    <w:rsid w:val="00C25DE4"/>
    <w:rsid w:val="00C266E0"/>
    <w:rsid w:val="00C268D6"/>
    <w:rsid w:val="00C27509"/>
    <w:rsid w:val="00C276F3"/>
    <w:rsid w:val="00C27A81"/>
    <w:rsid w:val="00C309DC"/>
    <w:rsid w:val="00C318CB"/>
    <w:rsid w:val="00C32832"/>
    <w:rsid w:val="00C328B9"/>
    <w:rsid w:val="00C35152"/>
    <w:rsid w:val="00C35453"/>
    <w:rsid w:val="00C35971"/>
    <w:rsid w:val="00C36B86"/>
    <w:rsid w:val="00C3717C"/>
    <w:rsid w:val="00C376C3"/>
    <w:rsid w:val="00C4099A"/>
    <w:rsid w:val="00C418B5"/>
    <w:rsid w:val="00C42269"/>
    <w:rsid w:val="00C42DF2"/>
    <w:rsid w:val="00C443BC"/>
    <w:rsid w:val="00C4508D"/>
    <w:rsid w:val="00C45DFC"/>
    <w:rsid w:val="00C4616C"/>
    <w:rsid w:val="00C468EA"/>
    <w:rsid w:val="00C47519"/>
    <w:rsid w:val="00C4780E"/>
    <w:rsid w:val="00C47843"/>
    <w:rsid w:val="00C5113D"/>
    <w:rsid w:val="00C52289"/>
    <w:rsid w:val="00C5541C"/>
    <w:rsid w:val="00C557B1"/>
    <w:rsid w:val="00C562FA"/>
    <w:rsid w:val="00C60695"/>
    <w:rsid w:val="00C70B5D"/>
    <w:rsid w:val="00C7164C"/>
    <w:rsid w:val="00C71E28"/>
    <w:rsid w:val="00C722CF"/>
    <w:rsid w:val="00C7318E"/>
    <w:rsid w:val="00C73DA4"/>
    <w:rsid w:val="00C744E1"/>
    <w:rsid w:val="00C75256"/>
    <w:rsid w:val="00C75900"/>
    <w:rsid w:val="00C75F3E"/>
    <w:rsid w:val="00C7641D"/>
    <w:rsid w:val="00C77AE6"/>
    <w:rsid w:val="00C807DF"/>
    <w:rsid w:val="00C80C0E"/>
    <w:rsid w:val="00C83750"/>
    <w:rsid w:val="00C85381"/>
    <w:rsid w:val="00C854E3"/>
    <w:rsid w:val="00C86752"/>
    <w:rsid w:val="00C87263"/>
    <w:rsid w:val="00C9196F"/>
    <w:rsid w:val="00C91CCD"/>
    <w:rsid w:val="00C92827"/>
    <w:rsid w:val="00C94DAF"/>
    <w:rsid w:val="00C94E0F"/>
    <w:rsid w:val="00C95958"/>
    <w:rsid w:val="00C975A1"/>
    <w:rsid w:val="00C97939"/>
    <w:rsid w:val="00C97C21"/>
    <w:rsid w:val="00C97E27"/>
    <w:rsid w:val="00CA0EAE"/>
    <w:rsid w:val="00CA2137"/>
    <w:rsid w:val="00CA2A24"/>
    <w:rsid w:val="00CA2EAC"/>
    <w:rsid w:val="00CA4201"/>
    <w:rsid w:val="00CA4261"/>
    <w:rsid w:val="00CA4FDA"/>
    <w:rsid w:val="00CA5401"/>
    <w:rsid w:val="00CA5A17"/>
    <w:rsid w:val="00CA5C4B"/>
    <w:rsid w:val="00CA5FD6"/>
    <w:rsid w:val="00CA6D82"/>
    <w:rsid w:val="00CA7366"/>
    <w:rsid w:val="00CA74EB"/>
    <w:rsid w:val="00CA75B1"/>
    <w:rsid w:val="00CA7C39"/>
    <w:rsid w:val="00CB05F6"/>
    <w:rsid w:val="00CB0863"/>
    <w:rsid w:val="00CB1A40"/>
    <w:rsid w:val="00CB66F3"/>
    <w:rsid w:val="00CB69F9"/>
    <w:rsid w:val="00CC1EA6"/>
    <w:rsid w:val="00CC2059"/>
    <w:rsid w:val="00CC23FF"/>
    <w:rsid w:val="00CC2A72"/>
    <w:rsid w:val="00CC58FB"/>
    <w:rsid w:val="00CC5E9D"/>
    <w:rsid w:val="00CC6858"/>
    <w:rsid w:val="00CD23D5"/>
    <w:rsid w:val="00CD3B93"/>
    <w:rsid w:val="00CD4C6C"/>
    <w:rsid w:val="00CD4E23"/>
    <w:rsid w:val="00CD4FEE"/>
    <w:rsid w:val="00CD5198"/>
    <w:rsid w:val="00CD5C4F"/>
    <w:rsid w:val="00CE0AF0"/>
    <w:rsid w:val="00CE23BF"/>
    <w:rsid w:val="00CE37A9"/>
    <w:rsid w:val="00CE4410"/>
    <w:rsid w:val="00CE4506"/>
    <w:rsid w:val="00CE60B0"/>
    <w:rsid w:val="00CE64E7"/>
    <w:rsid w:val="00CE6E7F"/>
    <w:rsid w:val="00CE74A6"/>
    <w:rsid w:val="00CF0014"/>
    <w:rsid w:val="00CF020A"/>
    <w:rsid w:val="00CF0DA4"/>
    <w:rsid w:val="00CF2060"/>
    <w:rsid w:val="00CF23F6"/>
    <w:rsid w:val="00CF247A"/>
    <w:rsid w:val="00CF4202"/>
    <w:rsid w:val="00CF46A9"/>
    <w:rsid w:val="00CF5994"/>
    <w:rsid w:val="00D026EC"/>
    <w:rsid w:val="00D035E4"/>
    <w:rsid w:val="00D0378E"/>
    <w:rsid w:val="00D0427A"/>
    <w:rsid w:val="00D06224"/>
    <w:rsid w:val="00D06ADE"/>
    <w:rsid w:val="00D07140"/>
    <w:rsid w:val="00D077FB"/>
    <w:rsid w:val="00D10C63"/>
    <w:rsid w:val="00D11999"/>
    <w:rsid w:val="00D11ED3"/>
    <w:rsid w:val="00D125BD"/>
    <w:rsid w:val="00D13736"/>
    <w:rsid w:val="00D13E06"/>
    <w:rsid w:val="00D141FA"/>
    <w:rsid w:val="00D14B47"/>
    <w:rsid w:val="00D14E69"/>
    <w:rsid w:val="00D1505E"/>
    <w:rsid w:val="00D150BC"/>
    <w:rsid w:val="00D173C5"/>
    <w:rsid w:val="00D17E1A"/>
    <w:rsid w:val="00D20A18"/>
    <w:rsid w:val="00D21967"/>
    <w:rsid w:val="00D22A54"/>
    <w:rsid w:val="00D22E78"/>
    <w:rsid w:val="00D23123"/>
    <w:rsid w:val="00D23AE4"/>
    <w:rsid w:val="00D23BC0"/>
    <w:rsid w:val="00D249DD"/>
    <w:rsid w:val="00D24E1A"/>
    <w:rsid w:val="00D263E5"/>
    <w:rsid w:val="00D271C4"/>
    <w:rsid w:val="00D2740F"/>
    <w:rsid w:val="00D27B43"/>
    <w:rsid w:val="00D3069D"/>
    <w:rsid w:val="00D3069E"/>
    <w:rsid w:val="00D311E7"/>
    <w:rsid w:val="00D31D65"/>
    <w:rsid w:val="00D31F90"/>
    <w:rsid w:val="00D32134"/>
    <w:rsid w:val="00D341C6"/>
    <w:rsid w:val="00D34EFB"/>
    <w:rsid w:val="00D353DD"/>
    <w:rsid w:val="00D356D6"/>
    <w:rsid w:val="00D37387"/>
    <w:rsid w:val="00D374EC"/>
    <w:rsid w:val="00D37AAC"/>
    <w:rsid w:val="00D4022A"/>
    <w:rsid w:val="00D40606"/>
    <w:rsid w:val="00D41679"/>
    <w:rsid w:val="00D416AB"/>
    <w:rsid w:val="00D42134"/>
    <w:rsid w:val="00D42436"/>
    <w:rsid w:val="00D43788"/>
    <w:rsid w:val="00D448FA"/>
    <w:rsid w:val="00D46532"/>
    <w:rsid w:val="00D515DA"/>
    <w:rsid w:val="00D52DD1"/>
    <w:rsid w:val="00D53A5B"/>
    <w:rsid w:val="00D541EE"/>
    <w:rsid w:val="00D624A4"/>
    <w:rsid w:val="00D640A0"/>
    <w:rsid w:val="00D641E2"/>
    <w:rsid w:val="00D642FA"/>
    <w:rsid w:val="00D66DC7"/>
    <w:rsid w:val="00D707E6"/>
    <w:rsid w:val="00D71DD4"/>
    <w:rsid w:val="00D72E1C"/>
    <w:rsid w:val="00D7323F"/>
    <w:rsid w:val="00D73F21"/>
    <w:rsid w:val="00D7480B"/>
    <w:rsid w:val="00D771E9"/>
    <w:rsid w:val="00D802A3"/>
    <w:rsid w:val="00D80962"/>
    <w:rsid w:val="00D81B77"/>
    <w:rsid w:val="00D839CA"/>
    <w:rsid w:val="00D83FB6"/>
    <w:rsid w:val="00D85195"/>
    <w:rsid w:val="00D86530"/>
    <w:rsid w:val="00D86997"/>
    <w:rsid w:val="00D86F23"/>
    <w:rsid w:val="00D90A2A"/>
    <w:rsid w:val="00D9206A"/>
    <w:rsid w:val="00D9417A"/>
    <w:rsid w:val="00D94209"/>
    <w:rsid w:val="00D96A3E"/>
    <w:rsid w:val="00DA0281"/>
    <w:rsid w:val="00DA17BB"/>
    <w:rsid w:val="00DA23B1"/>
    <w:rsid w:val="00DA3169"/>
    <w:rsid w:val="00DA5253"/>
    <w:rsid w:val="00DA52A3"/>
    <w:rsid w:val="00DA663D"/>
    <w:rsid w:val="00DB3262"/>
    <w:rsid w:val="00DB4682"/>
    <w:rsid w:val="00DB4719"/>
    <w:rsid w:val="00DB751B"/>
    <w:rsid w:val="00DB773E"/>
    <w:rsid w:val="00DC01A3"/>
    <w:rsid w:val="00DC0D14"/>
    <w:rsid w:val="00DC172E"/>
    <w:rsid w:val="00DC25E8"/>
    <w:rsid w:val="00DC2C2E"/>
    <w:rsid w:val="00DC4787"/>
    <w:rsid w:val="00DC48D0"/>
    <w:rsid w:val="00DC79F9"/>
    <w:rsid w:val="00DD056C"/>
    <w:rsid w:val="00DD0B71"/>
    <w:rsid w:val="00DD1091"/>
    <w:rsid w:val="00DD12AC"/>
    <w:rsid w:val="00DD371B"/>
    <w:rsid w:val="00DD3A57"/>
    <w:rsid w:val="00DD3FD6"/>
    <w:rsid w:val="00DD56BD"/>
    <w:rsid w:val="00DD6ECE"/>
    <w:rsid w:val="00DD79C1"/>
    <w:rsid w:val="00DD7EE2"/>
    <w:rsid w:val="00DE08C5"/>
    <w:rsid w:val="00DE1707"/>
    <w:rsid w:val="00DE178E"/>
    <w:rsid w:val="00DE4EDE"/>
    <w:rsid w:val="00DE5F96"/>
    <w:rsid w:val="00DE663A"/>
    <w:rsid w:val="00DE6646"/>
    <w:rsid w:val="00DE68B1"/>
    <w:rsid w:val="00DE7F48"/>
    <w:rsid w:val="00DE7F8D"/>
    <w:rsid w:val="00DF0AF0"/>
    <w:rsid w:val="00DF2E3F"/>
    <w:rsid w:val="00DF30CE"/>
    <w:rsid w:val="00DF38CD"/>
    <w:rsid w:val="00DF5898"/>
    <w:rsid w:val="00DF641B"/>
    <w:rsid w:val="00DF6DE8"/>
    <w:rsid w:val="00DF7AE1"/>
    <w:rsid w:val="00E0020C"/>
    <w:rsid w:val="00E02B5A"/>
    <w:rsid w:val="00E03BBF"/>
    <w:rsid w:val="00E04197"/>
    <w:rsid w:val="00E0441A"/>
    <w:rsid w:val="00E04631"/>
    <w:rsid w:val="00E10031"/>
    <w:rsid w:val="00E10390"/>
    <w:rsid w:val="00E12AC9"/>
    <w:rsid w:val="00E12C3F"/>
    <w:rsid w:val="00E146FB"/>
    <w:rsid w:val="00E14988"/>
    <w:rsid w:val="00E14E48"/>
    <w:rsid w:val="00E14EDF"/>
    <w:rsid w:val="00E15F16"/>
    <w:rsid w:val="00E16268"/>
    <w:rsid w:val="00E176E2"/>
    <w:rsid w:val="00E17823"/>
    <w:rsid w:val="00E20467"/>
    <w:rsid w:val="00E213F0"/>
    <w:rsid w:val="00E21EC0"/>
    <w:rsid w:val="00E270B0"/>
    <w:rsid w:val="00E304F0"/>
    <w:rsid w:val="00E30D3C"/>
    <w:rsid w:val="00E31846"/>
    <w:rsid w:val="00E31DE3"/>
    <w:rsid w:val="00E31F0C"/>
    <w:rsid w:val="00E326B1"/>
    <w:rsid w:val="00E33E8C"/>
    <w:rsid w:val="00E34346"/>
    <w:rsid w:val="00E344DC"/>
    <w:rsid w:val="00E34EA3"/>
    <w:rsid w:val="00E3565D"/>
    <w:rsid w:val="00E36527"/>
    <w:rsid w:val="00E3681D"/>
    <w:rsid w:val="00E379C1"/>
    <w:rsid w:val="00E42D4C"/>
    <w:rsid w:val="00E43853"/>
    <w:rsid w:val="00E444D8"/>
    <w:rsid w:val="00E449BE"/>
    <w:rsid w:val="00E44F54"/>
    <w:rsid w:val="00E45520"/>
    <w:rsid w:val="00E45DE5"/>
    <w:rsid w:val="00E465C2"/>
    <w:rsid w:val="00E468AC"/>
    <w:rsid w:val="00E472B1"/>
    <w:rsid w:val="00E47F4D"/>
    <w:rsid w:val="00E50132"/>
    <w:rsid w:val="00E512E4"/>
    <w:rsid w:val="00E51BB1"/>
    <w:rsid w:val="00E538D8"/>
    <w:rsid w:val="00E53A6F"/>
    <w:rsid w:val="00E55CE9"/>
    <w:rsid w:val="00E56A5A"/>
    <w:rsid w:val="00E571E9"/>
    <w:rsid w:val="00E57C07"/>
    <w:rsid w:val="00E57E4E"/>
    <w:rsid w:val="00E6041B"/>
    <w:rsid w:val="00E61695"/>
    <w:rsid w:val="00E646C6"/>
    <w:rsid w:val="00E65705"/>
    <w:rsid w:val="00E65C15"/>
    <w:rsid w:val="00E672C0"/>
    <w:rsid w:val="00E70991"/>
    <w:rsid w:val="00E727E1"/>
    <w:rsid w:val="00E751DE"/>
    <w:rsid w:val="00E7664D"/>
    <w:rsid w:val="00E8045F"/>
    <w:rsid w:val="00E82630"/>
    <w:rsid w:val="00E82B9A"/>
    <w:rsid w:val="00E838B7"/>
    <w:rsid w:val="00E85ADA"/>
    <w:rsid w:val="00E865CE"/>
    <w:rsid w:val="00E86FA9"/>
    <w:rsid w:val="00E9082E"/>
    <w:rsid w:val="00E90CC4"/>
    <w:rsid w:val="00E9117F"/>
    <w:rsid w:val="00E91C4B"/>
    <w:rsid w:val="00E91DB3"/>
    <w:rsid w:val="00E93765"/>
    <w:rsid w:val="00E93D8C"/>
    <w:rsid w:val="00E9436E"/>
    <w:rsid w:val="00E94C06"/>
    <w:rsid w:val="00E959F1"/>
    <w:rsid w:val="00E9653E"/>
    <w:rsid w:val="00E96B9A"/>
    <w:rsid w:val="00EA02A1"/>
    <w:rsid w:val="00EA07F2"/>
    <w:rsid w:val="00EA1245"/>
    <w:rsid w:val="00EA135C"/>
    <w:rsid w:val="00EA2BA5"/>
    <w:rsid w:val="00EA3059"/>
    <w:rsid w:val="00EA3797"/>
    <w:rsid w:val="00EA3DCC"/>
    <w:rsid w:val="00EA42EB"/>
    <w:rsid w:val="00EA6536"/>
    <w:rsid w:val="00EA7D1D"/>
    <w:rsid w:val="00EB016C"/>
    <w:rsid w:val="00EB14E1"/>
    <w:rsid w:val="00EB1717"/>
    <w:rsid w:val="00EB26AE"/>
    <w:rsid w:val="00EB3C40"/>
    <w:rsid w:val="00EB3FC9"/>
    <w:rsid w:val="00EB64B5"/>
    <w:rsid w:val="00EB66DF"/>
    <w:rsid w:val="00EB7EB6"/>
    <w:rsid w:val="00EC1F26"/>
    <w:rsid w:val="00EC261F"/>
    <w:rsid w:val="00EC2652"/>
    <w:rsid w:val="00EC27E2"/>
    <w:rsid w:val="00EC363C"/>
    <w:rsid w:val="00EC4B7C"/>
    <w:rsid w:val="00EC546F"/>
    <w:rsid w:val="00EC6F48"/>
    <w:rsid w:val="00EC766D"/>
    <w:rsid w:val="00ED2571"/>
    <w:rsid w:val="00ED2C0D"/>
    <w:rsid w:val="00ED482D"/>
    <w:rsid w:val="00ED4905"/>
    <w:rsid w:val="00ED4BA1"/>
    <w:rsid w:val="00ED5EAF"/>
    <w:rsid w:val="00ED6105"/>
    <w:rsid w:val="00ED64F0"/>
    <w:rsid w:val="00EE17A9"/>
    <w:rsid w:val="00EE1D20"/>
    <w:rsid w:val="00EE1F97"/>
    <w:rsid w:val="00EE345C"/>
    <w:rsid w:val="00EE3C9B"/>
    <w:rsid w:val="00EE4B81"/>
    <w:rsid w:val="00EE53C0"/>
    <w:rsid w:val="00EE7797"/>
    <w:rsid w:val="00EF00F9"/>
    <w:rsid w:val="00EF0B37"/>
    <w:rsid w:val="00EF0C67"/>
    <w:rsid w:val="00EF4A04"/>
    <w:rsid w:val="00EF5F91"/>
    <w:rsid w:val="00EF6C25"/>
    <w:rsid w:val="00EF7424"/>
    <w:rsid w:val="00EF7B84"/>
    <w:rsid w:val="00F00B13"/>
    <w:rsid w:val="00F00DFC"/>
    <w:rsid w:val="00F01670"/>
    <w:rsid w:val="00F02D0B"/>
    <w:rsid w:val="00F042F9"/>
    <w:rsid w:val="00F043DE"/>
    <w:rsid w:val="00F04C4B"/>
    <w:rsid w:val="00F05AAC"/>
    <w:rsid w:val="00F05D95"/>
    <w:rsid w:val="00F1082C"/>
    <w:rsid w:val="00F10FDC"/>
    <w:rsid w:val="00F119AF"/>
    <w:rsid w:val="00F12912"/>
    <w:rsid w:val="00F12E96"/>
    <w:rsid w:val="00F13F0A"/>
    <w:rsid w:val="00F1445D"/>
    <w:rsid w:val="00F15F5F"/>
    <w:rsid w:val="00F15F68"/>
    <w:rsid w:val="00F1603D"/>
    <w:rsid w:val="00F200D6"/>
    <w:rsid w:val="00F204E9"/>
    <w:rsid w:val="00F20DC3"/>
    <w:rsid w:val="00F210E4"/>
    <w:rsid w:val="00F222F6"/>
    <w:rsid w:val="00F24CAA"/>
    <w:rsid w:val="00F25EF7"/>
    <w:rsid w:val="00F26622"/>
    <w:rsid w:val="00F26919"/>
    <w:rsid w:val="00F270B8"/>
    <w:rsid w:val="00F27634"/>
    <w:rsid w:val="00F278E8"/>
    <w:rsid w:val="00F3209E"/>
    <w:rsid w:val="00F32B45"/>
    <w:rsid w:val="00F32CDE"/>
    <w:rsid w:val="00F336EE"/>
    <w:rsid w:val="00F34230"/>
    <w:rsid w:val="00F35804"/>
    <w:rsid w:val="00F35D32"/>
    <w:rsid w:val="00F3632F"/>
    <w:rsid w:val="00F3634E"/>
    <w:rsid w:val="00F37D7F"/>
    <w:rsid w:val="00F410B1"/>
    <w:rsid w:val="00F42852"/>
    <w:rsid w:val="00F42BF2"/>
    <w:rsid w:val="00F43047"/>
    <w:rsid w:val="00F43549"/>
    <w:rsid w:val="00F44232"/>
    <w:rsid w:val="00F46F40"/>
    <w:rsid w:val="00F51DAF"/>
    <w:rsid w:val="00F53355"/>
    <w:rsid w:val="00F53671"/>
    <w:rsid w:val="00F54068"/>
    <w:rsid w:val="00F54337"/>
    <w:rsid w:val="00F55574"/>
    <w:rsid w:val="00F55DE8"/>
    <w:rsid w:val="00F575A0"/>
    <w:rsid w:val="00F60B1A"/>
    <w:rsid w:val="00F61C84"/>
    <w:rsid w:val="00F61D4E"/>
    <w:rsid w:val="00F62E9F"/>
    <w:rsid w:val="00F63E50"/>
    <w:rsid w:val="00F64638"/>
    <w:rsid w:val="00F64A02"/>
    <w:rsid w:val="00F67EAA"/>
    <w:rsid w:val="00F72D15"/>
    <w:rsid w:val="00F73C78"/>
    <w:rsid w:val="00F743C9"/>
    <w:rsid w:val="00F74D13"/>
    <w:rsid w:val="00F74D90"/>
    <w:rsid w:val="00F800FD"/>
    <w:rsid w:val="00F802E6"/>
    <w:rsid w:val="00F80357"/>
    <w:rsid w:val="00F80490"/>
    <w:rsid w:val="00F814F1"/>
    <w:rsid w:val="00F81584"/>
    <w:rsid w:val="00F81D9B"/>
    <w:rsid w:val="00F83E2A"/>
    <w:rsid w:val="00F843E2"/>
    <w:rsid w:val="00F84BE5"/>
    <w:rsid w:val="00F8567C"/>
    <w:rsid w:val="00F862CE"/>
    <w:rsid w:val="00F875A0"/>
    <w:rsid w:val="00F92856"/>
    <w:rsid w:val="00F92B94"/>
    <w:rsid w:val="00F937DB"/>
    <w:rsid w:val="00F94DD9"/>
    <w:rsid w:val="00F96879"/>
    <w:rsid w:val="00F9749E"/>
    <w:rsid w:val="00FA101B"/>
    <w:rsid w:val="00FA32FC"/>
    <w:rsid w:val="00FA360D"/>
    <w:rsid w:val="00FA4C06"/>
    <w:rsid w:val="00FA4F0B"/>
    <w:rsid w:val="00FA51EA"/>
    <w:rsid w:val="00FA5315"/>
    <w:rsid w:val="00FA60E1"/>
    <w:rsid w:val="00FA67C3"/>
    <w:rsid w:val="00FA70B4"/>
    <w:rsid w:val="00FB10DA"/>
    <w:rsid w:val="00FB1137"/>
    <w:rsid w:val="00FB1599"/>
    <w:rsid w:val="00FB1900"/>
    <w:rsid w:val="00FB1EFB"/>
    <w:rsid w:val="00FB25DF"/>
    <w:rsid w:val="00FB2F8C"/>
    <w:rsid w:val="00FB33B0"/>
    <w:rsid w:val="00FB5B66"/>
    <w:rsid w:val="00FB5F54"/>
    <w:rsid w:val="00FB6688"/>
    <w:rsid w:val="00FB73B8"/>
    <w:rsid w:val="00FB79A0"/>
    <w:rsid w:val="00FC0B5A"/>
    <w:rsid w:val="00FC0FBE"/>
    <w:rsid w:val="00FC206C"/>
    <w:rsid w:val="00FC44C9"/>
    <w:rsid w:val="00FC553F"/>
    <w:rsid w:val="00FC5B0A"/>
    <w:rsid w:val="00FC5ED9"/>
    <w:rsid w:val="00FC5F90"/>
    <w:rsid w:val="00FC7F61"/>
    <w:rsid w:val="00FD1A9E"/>
    <w:rsid w:val="00FD1DCE"/>
    <w:rsid w:val="00FD2CEC"/>
    <w:rsid w:val="00FD2E69"/>
    <w:rsid w:val="00FD3430"/>
    <w:rsid w:val="00FD5BAC"/>
    <w:rsid w:val="00FD6A73"/>
    <w:rsid w:val="00FD7620"/>
    <w:rsid w:val="00FE03D7"/>
    <w:rsid w:val="00FE2C4E"/>
    <w:rsid w:val="00FE4B0A"/>
    <w:rsid w:val="00FE5E85"/>
    <w:rsid w:val="00FE6FA0"/>
    <w:rsid w:val="00FE7B66"/>
    <w:rsid w:val="00FF1A65"/>
    <w:rsid w:val="00FF1D88"/>
    <w:rsid w:val="00FF2453"/>
    <w:rsid w:val="00FF3373"/>
    <w:rsid w:val="00FF3AED"/>
    <w:rsid w:val="00FF578B"/>
    <w:rsid w:val="00FF57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C6203-1677-43ED-AA92-5B49785F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MX"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cadémico"/>
    <w:qFormat/>
    <w:rsid w:val="00FA5315"/>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6326"/>
    <w:pPr>
      <w:ind w:left="720"/>
      <w:contextualSpacing/>
    </w:pPr>
  </w:style>
  <w:style w:type="paragraph" w:styleId="Encabezado">
    <w:name w:val="header"/>
    <w:basedOn w:val="Normal"/>
    <w:link w:val="EncabezadoCar"/>
    <w:uiPriority w:val="99"/>
    <w:semiHidden/>
    <w:unhideWhenUsed/>
    <w:rsid w:val="00E438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43853"/>
    <w:rPr>
      <w:rFonts w:eastAsiaTheme="minorEastAsia"/>
      <w:lang w:eastAsia="es-MX"/>
    </w:rPr>
  </w:style>
  <w:style w:type="paragraph" w:styleId="Piedepgina">
    <w:name w:val="footer"/>
    <w:basedOn w:val="Normal"/>
    <w:link w:val="PiedepginaCar"/>
    <w:uiPriority w:val="99"/>
    <w:unhideWhenUsed/>
    <w:rsid w:val="00E438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3853"/>
    <w:rPr>
      <w:rFonts w:eastAsiaTheme="minorEastAsia"/>
      <w:lang w:eastAsia="es-MX"/>
    </w:rPr>
  </w:style>
  <w:style w:type="character" w:styleId="Refdecomentario">
    <w:name w:val="annotation reference"/>
    <w:basedOn w:val="Fuentedeprrafopredeter"/>
    <w:uiPriority w:val="99"/>
    <w:semiHidden/>
    <w:unhideWhenUsed/>
    <w:rsid w:val="005D3082"/>
    <w:rPr>
      <w:sz w:val="16"/>
      <w:szCs w:val="16"/>
    </w:rPr>
  </w:style>
  <w:style w:type="paragraph" w:styleId="Textocomentario">
    <w:name w:val="annotation text"/>
    <w:basedOn w:val="Normal"/>
    <w:link w:val="TextocomentarioCar"/>
    <w:uiPriority w:val="99"/>
    <w:semiHidden/>
    <w:unhideWhenUsed/>
    <w:rsid w:val="005D30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3082"/>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D3082"/>
    <w:rPr>
      <w:b/>
      <w:bCs/>
    </w:rPr>
  </w:style>
  <w:style w:type="character" w:customStyle="1" w:styleId="AsuntodelcomentarioCar">
    <w:name w:val="Asunto del comentario Car"/>
    <w:basedOn w:val="TextocomentarioCar"/>
    <w:link w:val="Asuntodelcomentario"/>
    <w:uiPriority w:val="99"/>
    <w:semiHidden/>
    <w:rsid w:val="005D3082"/>
    <w:rPr>
      <w:rFonts w:eastAsiaTheme="minorEastAsia"/>
      <w:b/>
      <w:bCs/>
      <w:sz w:val="20"/>
      <w:szCs w:val="20"/>
      <w:lang w:eastAsia="es-MX"/>
    </w:rPr>
  </w:style>
  <w:style w:type="paragraph" w:styleId="Textodeglobo">
    <w:name w:val="Balloon Text"/>
    <w:basedOn w:val="Normal"/>
    <w:link w:val="TextodegloboCar"/>
    <w:uiPriority w:val="99"/>
    <w:semiHidden/>
    <w:unhideWhenUsed/>
    <w:rsid w:val="005D30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082"/>
    <w:rPr>
      <w:rFonts w:ascii="Tahoma" w:eastAsiaTheme="minorEastAsia" w:hAnsi="Tahoma" w:cs="Tahoma"/>
      <w:sz w:val="16"/>
      <w:szCs w:val="16"/>
      <w:lang w:eastAsia="es-MX"/>
    </w:rPr>
  </w:style>
  <w:style w:type="paragraph" w:styleId="Textonotapie">
    <w:name w:val="footnote text"/>
    <w:basedOn w:val="Normal"/>
    <w:link w:val="TextonotapieCar"/>
    <w:uiPriority w:val="99"/>
    <w:semiHidden/>
    <w:unhideWhenUsed/>
    <w:rsid w:val="008902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028E"/>
    <w:rPr>
      <w:rFonts w:eastAsiaTheme="minorEastAsia"/>
      <w:sz w:val="20"/>
      <w:szCs w:val="20"/>
      <w:lang w:eastAsia="es-MX"/>
    </w:rPr>
  </w:style>
  <w:style w:type="character" w:styleId="Refdenotaalpie">
    <w:name w:val="footnote reference"/>
    <w:basedOn w:val="Fuentedeprrafopredeter"/>
    <w:uiPriority w:val="99"/>
    <w:semiHidden/>
    <w:unhideWhenUsed/>
    <w:rsid w:val="00890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F0886-478D-44DB-B14A-52E20178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2261</Words>
  <Characters>12436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Mem717</dc:creator>
  <cp:lastModifiedBy>Mildred Manzanilla</cp:lastModifiedBy>
  <cp:revision>2</cp:revision>
  <dcterms:created xsi:type="dcterms:W3CDTF">2021-01-18T17:56:00Z</dcterms:created>
  <dcterms:modified xsi:type="dcterms:W3CDTF">2021-01-18T17:56:00Z</dcterms:modified>
</cp:coreProperties>
</file>